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977" w:rsidRPr="00213977" w:rsidRDefault="00213977" w:rsidP="00213977">
      <w:pPr>
        <w:pStyle w:val="ListParagraph"/>
        <w:numPr>
          <w:ilvl w:val="0"/>
          <w:numId w:val="30"/>
        </w:numPr>
        <w:rPr>
          <w:rFonts w:eastAsiaTheme="majorEastAsia" w:cstheme="majorBidi"/>
          <w:b/>
          <w:szCs w:val="32"/>
          <w:lang w:val="fr-CA"/>
        </w:rPr>
      </w:pPr>
      <w:r w:rsidRPr="00213977">
        <w:rPr>
          <w:rFonts w:eastAsiaTheme="majorEastAsia" w:cstheme="majorBidi"/>
          <w:b/>
          <w:szCs w:val="32"/>
          <w:lang w:val="fr-CA"/>
        </w:rPr>
        <w:t xml:space="preserve">CONDITIONS DE CONCEPTION </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1.1 Alfa Laval SMART Turn 80-G</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 xml:space="preserve">Capacité nominale : 80 tonnes de réfrigération </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 xml:space="preserve">Fluide frigorigène : Ammoniac </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 xml:space="preserve">Réfrigérant secondaire : 40% d'éthylène glycol (en poids) </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Température d'évaporation : 11.0˚F</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Débit : 725 USGPM</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 xml:space="preserve">Température d'entrée de l'éthylène glycol : 18.0˚F </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Température de sortie de l'éthylène glycol : 15.0˚F</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 xml:space="preserve">Alimentation : 3/60/575V, 1/60/120V de contrôle  </w:t>
      </w:r>
    </w:p>
    <w:p w:rsidR="00213977" w:rsidRDefault="00213977" w:rsidP="00213977">
      <w:pPr>
        <w:rPr>
          <w:rFonts w:eastAsiaTheme="majorEastAsia" w:cstheme="majorBidi"/>
          <w:szCs w:val="32"/>
          <w:lang w:val="fr-CA"/>
        </w:rPr>
      </w:pPr>
    </w:p>
    <w:p w:rsidR="00213977" w:rsidRPr="00213977" w:rsidRDefault="00213977" w:rsidP="00213977">
      <w:pPr>
        <w:pStyle w:val="ListParagraph"/>
        <w:numPr>
          <w:ilvl w:val="0"/>
          <w:numId w:val="30"/>
        </w:numPr>
        <w:rPr>
          <w:rFonts w:eastAsiaTheme="majorEastAsia" w:cstheme="majorBidi"/>
          <w:b/>
          <w:szCs w:val="32"/>
        </w:rPr>
      </w:pPr>
      <w:r w:rsidRPr="00213977">
        <w:rPr>
          <w:rFonts w:eastAsiaTheme="majorEastAsia" w:cstheme="majorBidi"/>
          <w:b/>
          <w:szCs w:val="32"/>
        </w:rPr>
        <w:t xml:space="preserve"> ALFA LAVAL SMART TURN 80-G</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 xml:space="preserve">Le refroidisseur SMART Turn doit être composé de l'équipement spécifié, de la tuyauterie, des vannes, des contrôles, de la surveillance, de l'isolation et du câblage qui est entièrement fabriqué en usine sur un cadre en acier structurel. L'ensemble doit être assemblé en usine, testé et répondre à tous les codes et normes avant la livraison. </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2.1 Un (1) refroidisseur à plaque et cadre</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Échangeur de chaleur à plaques Alfa Laval M10BW-FD semi-soudé</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 xml:space="preserve">Matériau des plaques : Acier inoxydable </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 xml:space="preserve">Température d'entrée de l'éthylène glycol : 18.0˚F </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Température de sortie de l'éthylène glycol : 15.0˚F</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Température d'évaporation : 11˚F</w:t>
      </w:r>
      <w:bookmarkStart w:id="0" w:name="_GoBack"/>
      <w:bookmarkEnd w:id="0"/>
    </w:p>
    <w:p w:rsidR="00213977" w:rsidRPr="00213977" w:rsidRDefault="00213977" w:rsidP="00213977">
      <w:pPr>
        <w:rPr>
          <w:rFonts w:eastAsiaTheme="majorEastAsia" w:cstheme="majorBidi"/>
          <w:szCs w:val="32"/>
          <w:lang w:val="fr-CA"/>
        </w:rPr>
      </w:pP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 xml:space="preserve">2.2 Séparateur de liquide ammoniacal à un (1) tour en U </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Alfa Laval UR/UL-8-4C-M10-12</w:t>
      </w:r>
    </w:p>
    <w:p w:rsidR="00213977" w:rsidRPr="00213977" w:rsidRDefault="00213977" w:rsidP="00213977">
      <w:pPr>
        <w:rPr>
          <w:rFonts w:eastAsiaTheme="majorEastAsia" w:cstheme="majorBidi"/>
          <w:szCs w:val="32"/>
          <w:lang w:val="fr-CA"/>
        </w:rPr>
      </w:pP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 xml:space="preserve">2.3 Une (1) pompe à glycol froid </w:t>
      </w:r>
    </w:p>
    <w:p w:rsidR="00213977" w:rsidRPr="00213977" w:rsidRDefault="00213977" w:rsidP="00213977">
      <w:pPr>
        <w:rPr>
          <w:rFonts w:eastAsiaTheme="majorEastAsia" w:cstheme="majorBidi"/>
          <w:szCs w:val="32"/>
        </w:rPr>
      </w:pPr>
      <w:r w:rsidRPr="00213977">
        <w:rPr>
          <w:rFonts w:eastAsiaTheme="majorEastAsia" w:cstheme="majorBidi"/>
          <w:szCs w:val="32"/>
        </w:rPr>
        <w:t>S.A. Armstrong série 4030 5 x 4 x 10</w:t>
      </w:r>
    </w:p>
    <w:p w:rsidR="00213977" w:rsidRPr="00213977" w:rsidRDefault="00213977" w:rsidP="00213977">
      <w:pPr>
        <w:rPr>
          <w:rFonts w:eastAsiaTheme="majorEastAsia" w:cstheme="majorBidi"/>
          <w:szCs w:val="32"/>
        </w:rPr>
      </w:pPr>
      <w:r w:rsidRPr="00213977">
        <w:rPr>
          <w:rFonts w:eastAsiaTheme="majorEastAsia" w:cstheme="majorBidi"/>
          <w:szCs w:val="32"/>
        </w:rPr>
        <w:t>Moteur NEMA Premium 20 HP ODP</w:t>
      </w:r>
    </w:p>
    <w:p w:rsidR="00213977" w:rsidRPr="00213977" w:rsidRDefault="00213977" w:rsidP="00213977">
      <w:pPr>
        <w:rPr>
          <w:rFonts w:eastAsiaTheme="majorEastAsia" w:cstheme="majorBidi"/>
          <w:szCs w:val="32"/>
        </w:rPr>
      </w:pPr>
      <w:r w:rsidRPr="00213977">
        <w:rPr>
          <w:rFonts w:eastAsiaTheme="majorEastAsia" w:cstheme="majorBidi"/>
          <w:szCs w:val="32"/>
        </w:rPr>
        <w:t>Débit : 725 USGPM @ 63 ft/hd</w:t>
      </w:r>
    </w:p>
    <w:p w:rsidR="00213977" w:rsidRPr="00213977" w:rsidRDefault="00213977" w:rsidP="00213977">
      <w:pPr>
        <w:rPr>
          <w:rFonts w:eastAsiaTheme="majorEastAsia" w:cstheme="majorBidi"/>
          <w:szCs w:val="32"/>
        </w:rPr>
      </w:pP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 xml:space="preserve">2.4 Un (1) panneau de contrôle intégré SMART Rink Connect </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2.4.1 Le panneau de surveillance doit être fourni, assemblé et câblé dans une enceinte NEMA12.</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2.4.2 Tout l'équipement et le matériel doit provenir de la production régulière du fabricant, certifié UL et/ou ULC ou CSA, fabriqué selon la norme citée plus les exigences supplémentaires spécifiées.</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 xml:space="preserve">2.4.3 Le système doit être de la gamme ECLYPSE de Distech Controls ou un équivalent approuvé par le fabricant. </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2.4.4 Le système doit être basé sur le Web et permettre la prise en charge simultanée de l'IP filaire et du Wi-Fi (point d'accès, client, hotspot, maillage), y compris la prise en charge du pont Wi-Fi.</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2.4.5 Le système doit avoir 2 ports Ethernet permettant aux contrôleurs d'être câblés en guirlande et de permettre une configuration de topologie sans boucle STP pour la redondance et la fiabilité.</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2.4.6 Le système doit contenir un support intégré du routage BACnet MS/TP vers IP et MODBUS.</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2.4.7 Le système doit être homologué BTL en tant que contrôleur de bâtiment BACnet avec horaires, alarmes et journaux de tendances intégrés.</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2.4.8 Des fonctions de sécurité intégrées avancées et des services d'authentification pour une mise en œuvre robuste basée sur IP doivent être inclus.</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2.4.9 Le contrôleur doit avoir des capacités d'accès à distance.</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2.4.10 Le panneau de surveillance doit être monté directement sur le patin avec tous les instruments câblés en usine et installés avant l'expédition.</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2.4.11 Tous les instruments doivent être des capteurs de type 4-20mA et être câblés en usine au panneau de contrôle avec Belden 8451 ou équivalent pour les dispositifs à 2 fils et Belden 8771 ou équivalent pour les dispositifs à 3 fils.</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 xml:space="preserve">2.4.12 L'écran tactile couleur du PC doit être d'au moins 10 pouces avec la dernière version de Windows OS. </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2.4.13 Les graphiques doivent être informatifs et intuitifs et décrire les conditions actuelles de fonctionnement du colis en matière de sécurité, de fiabilité et d'efficacité.</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2.4.14 Le contrôleur doit être capable de reconnaître automatiquement les autres produits Smart Connected.</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2.4.15 Le système de contrôle doit être conçu par le fabricant. La sous-traitance des travaux n'est pas autorisée.</w:t>
      </w:r>
    </w:p>
    <w:p w:rsidR="00213977" w:rsidRPr="00213977" w:rsidRDefault="00213977" w:rsidP="00213977">
      <w:pPr>
        <w:rPr>
          <w:rFonts w:eastAsiaTheme="majorEastAsia" w:cstheme="majorBidi"/>
          <w:szCs w:val="32"/>
          <w:lang w:val="fr-CA"/>
        </w:rPr>
      </w:pP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 xml:space="preserve">2.5 Tuyauterie et vannes de réfrigérant </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2.5.1 Toute la tuyauterie de réfrigérant à l'ammoniac doit être conforme à la dernière édition du Code des canalisations sous pression de réfrigération ASME B31.5 et du Code de réfrigération mécanique CSA B52.</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2.5.2 Toutes les tuyauteries de réfrigérant de 1 po et plus doivent être soudées par emboîtement ou par soudure bout à bout. Tous les tuyaux de réfrigérant jusqu'à 3/4 po inclusivement doivent être filetés ou soudés par emboîtement.</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2.5.3 Toutes les soupapes de sûreté de l'ammoniac doivent être dimensionnées et raccordées à un emplacement approprié, tel que défini dans le Code de réfrigération mécanique CSA B52.</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lastRenderedPageBreak/>
        <w:t xml:space="preserve">2.6 Tuyauterie et vannes de glycol </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2.6.1 La tuyauterie de glycol doit être de type 40 ASTM A53 grade A ou B ERW.</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2.6.2 Des vannes d'isolement pour la pompe à glycol et à saumure pour un fonctionnement et un entretien sûrs et pratiques. Les vannes papillon seront de type à oreilles pleines avec sélection de garniture compatible avec le fluide à traiter. Toutes les vannes papillon seront équipées d'une poignée à levier.</w:t>
      </w:r>
    </w:p>
    <w:p w:rsidR="00213977" w:rsidRPr="00213977" w:rsidRDefault="00213977" w:rsidP="00213977">
      <w:pPr>
        <w:rPr>
          <w:rFonts w:eastAsiaTheme="majorEastAsia" w:cstheme="majorBidi"/>
          <w:szCs w:val="32"/>
        </w:rPr>
      </w:pPr>
      <w:r w:rsidRPr="00213977">
        <w:rPr>
          <w:rFonts w:eastAsiaTheme="majorEastAsia" w:cstheme="majorBidi"/>
          <w:szCs w:val="32"/>
        </w:rPr>
        <w:t>2.7 Manomètres et thermomètres</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2.7.1 Fournir et installer de nouveaux manomètres pour les nouvelles pompes. Fournir des manomètres de 2 ½" de diamètre. Les manomètres doivent être fabriqués dans un matériau compatible avec le fluide à mesurer. Tous les manomètres doivent être remplis de liquide et livrés avec des vannes d'isolement.</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2.7.2 Tous les thermomètres doivent être à affichage numérique alimenté par l'énergie solaire, avec une tige à angle réglable et des puits séparables.</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 xml:space="preserve">2.8 Peinture </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 xml:space="preserve">2.8.1 Tout acier isolé fabriqué sur place doit être peint avec un apprêt antirouille avant l'isolation. </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2.8.2 Toute la tuyauterie en acier non isolée doit être peinte avec deux (2) couches de peinture émaillée pour machinerie industrielle dont les couleurs correspondent aux normes commerciales acceptées.</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 xml:space="preserve">2.9 Câblage électrique </w:t>
      </w:r>
    </w:p>
    <w:p w:rsidR="00213977" w:rsidRPr="00213977" w:rsidRDefault="00213977" w:rsidP="00213977">
      <w:pPr>
        <w:rPr>
          <w:rFonts w:eastAsiaTheme="majorEastAsia" w:cstheme="majorBidi"/>
          <w:szCs w:val="32"/>
          <w:lang w:val="fr-CA"/>
        </w:rPr>
      </w:pPr>
      <w:r w:rsidRPr="00213977">
        <w:rPr>
          <w:rFonts w:eastAsiaTheme="majorEastAsia" w:cstheme="majorBidi"/>
          <w:szCs w:val="32"/>
          <w:lang w:val="fr-CA"/>
        </w:rPr>
        <w:t>2.9.1 L'ensemble doit être câblé en usine.  Tout le câblage électrique de l'ensemble de l'alimentation et des commandes depuis le panneau de contrôle intégré SMART Rink Connect jusqu'aux moteurs, interrupteurs, commandes et capteurs de l'équipement de réfrigération. Tout le câblage électrique doit être conforme aux codes CSA et locaux.</w:t>
      </w:r>
    </w:p>
    <w:p w:rsidR="00213977" w:rsidRPr="00213977" w:rsidRDefault="00213977" w:rsidP="00213977">
      <w:pPr>
        <w:rPr>
          <w:rFonts w:eastAsiaTheme="majorEastAsia" w:cstheme="majorBidi"/>
          <w:szCs w:val="32"/>
        </w:rPr>
      </w:pPr>
      <w:r w:rsidRPr="00213977">
        <w:rPr>
          <w:rFonts w:eastAsiaTheme="majorEastAsia" w:cstheme="majorBidi"/>
          <w:szCs w:val="32"/>
        </w:rPr>
        <w:t>2.10 Isolation</w:t>
      </w:r>
    </w:p>
    <w:p w:rsidR="00B5025E" w:rsidRPr="00213977" w:rsidRDefault="00213977" w:rsidP="00213977">
      <w:pPr>
        <w:rPr>
          <w:lang w:val="fr-CA"/>
        </w:rPr>
      </w:pPr>
      <w:r w:rsidRPr="00213977">
        <w:rPr>
          <w:rFonts w:eastAsiaTheme="majorEastAsia" w:cstheme="majorBidi"/>
          <w:szCs w:val="32"/>
          <w:lang w:val="fr-CA"/>
        </w:rPr>
        <w:t>2.10.1 Tous les tuyaux et récipients sous pression qui subiront une perte de température de sueur pendant le fonctionnement normal doivent être isolés en usine avec un minimum de 2" de mousse en pla</w:t>
      </w:r>
    </w:p>
    <w:sectPr w:rsidR="00B5025E" w:rsidRPr="00213977" w:rsidSect="006725B5">
      <w:headerReference w:type="default" r:id="rId7"/>
      <w:footerReference w:type="default" r:id="rId8"/>
      <w:pgSz w:w="12240" w:h="15840"/>
      <w:pgMar w:top="1260" w:right="1440" w:bottom="1440" w:left="1440" w:header="63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60C" w:rsidRDefault="0038160C" w:rsidP="006725B5">
      <w:r>
        <w:separator/>
      </w:r>
    </w:p>
  </w:endnote>
  <w:endnote w:type="continuationSeparator" w:id="0">
    <w:p w:rsidR="0038160C" w:rsidRDefault="0038160C" w:rsidP="0067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888440"/>
      <w:docPartObj>
        <w:docPartGallery w:val="Page Numbers (Bottom of Page)"/>
        <w:docPartUnique/>
      </w:docPartObj>
    </w:sdtPr>
    <w:sdtEndPr/>
    <w:sdtContent>
      <w:sdt>
        <w:sdtPr>
          <w:id w:val="860082579"/>
          <w:docPartObj>
            <w:docPartGallery w:val="Page Numbers (Top of Page)"/>
            <w:docPartUnique/>
          </w:docPartObj>
        </w:sdtPr>
        <w:sdtEndPr/>
        <w:sdtContent>
          <w:p w:rsidR="00AD22AC" w:rsidRDefault="00AD22AC" w:rsidP="006725B5">
            <w:pPr>
              <w:pStyle w:val="Footer"/>
              <w:tabs>
                <w:tab w:val="clear" w:pos="9360"/>
                <w:tab w:val="right" w:pos="10350"/>
              </w:tabs>
              <w:ind w:right="-1080"/>
              <w:jc w:val="right"/>
            </w:pPr>
            <w:r>
              <w:rPr>
                <w:noProof/>
              </w:rPr>
              <mc:AlternateContent>
                <mc:Choice Requires="wps">
                  <w:drawing>
                    <wp:anchor distT="0" distB="0" distL="114300" distR="114300" simplePos="0" relativeHeight="251666432" behindDoc="0" locked="0" layoutInCell="1" allowOverlap="1" wp14:anchorId="7E04A7E6" wp14:editId="13AA1E1D">
                      <wp:simplePos x="0" y="0"/>
                      <wp:positionH relativeFrom="column">
                        <wp:posOffset>-752475</wp:posOffset>
                      </wp:positionH>
                      <wp:positionV relativeFrom="paragraph">
                        <wp:posOffset>-93980</wp:posOffset>
                      </wp:positionV>
                      <wp:extent cx="74390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7439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01501E"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9.25pt,-7.4pt" to="52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" strokecolor="black [3213]" strokeweight="1pt"/>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D410F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10F8">
              <w:rPr>
                <w:b/>
                <w:bCs/>
                <w:noProof/>
              </w:rPr>
              <w:t>2</w:t>
            </w:r>
            <w:r>
              <w:rPr>
                <w:b/>
                <w:bCs/>
                <w:sz w:val="24"/>
                <w:szCs w:val="24"/>
              </w:rPr>
              <w:fldChar w:fldCharType="end"/>
            </w:r>
          </w:p>
        </w:sdtContent>
      </w:sdt>
    </w:sdtContent>
  </w:sdt>
  <w:p w:rsidR="00AD22AC" w:rsidRDefault="00AD2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60C" w:rsidRDefault="0038160C" w:rsidP="006725B5">
      <w:r>
        <w:separator/>
      </w:r>
    </w:p>
  </w:footnote>
  <w:footnote w:type="continuationSeparator" w:id="0">
    <w:p w:rsidR="0038160C" w:rsidRDefault="0038160C" w:rsidP="00672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2AC" w:rsidRDefault="00AD22AC" w:rsidP="006725B5">
    <w:pPr>
      <w:pStyle w:val="Header"/>
      <w:ind w:left="0"/>
    </w:pPr>
    <w:r>
      <w:rPr>
        <w:noProof/>
        <w:lang w:eastAsia="en-US"/>
      </w:rPr>
      <mc:AlternateContent>
        <mc:Choice Requires="wps">
          <w:drawing>
            <wp:anchor distT="0" distB="0" distL="114300" distR="114300" simplePos="0" relativeHeight="251659264" behindDoc="0" locked="0" layoutInCell="1" allowOverlap="1" wp14:anchorId="493ABFAD" wp14:editId="6DD83021">
              <wp:simplePos x="0" y="0"/>
              <wp:positionH relativeFrom="column">
                <wp:posOffset>-581025</wp:posOffset>
              </wp:positionH>
              <wp:positionV relativeFrom="paragraph">
                <wp:posOffset>-152400</wp:posOffset>
              </wp:positionV>
              <wp:extent cx="44767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403985"/>
                      </a:xfrm>
                      <a:prstGeom prst="rect">
                        <a:avLst/>
                      </a:prstGeom>
                      <a:solidFill>
                        <a:srgbClr val="FFFFFF"/>
                      </a:solidFill>
                      <a:ln w="9525">
                        <a:noFill/>
                        <a:miter lim="800000"/>
                        <a:headEnd/>
                        <a:tailEnd/>
                      </a:ln>
                    </wps:spPr>
                    <wps:txbx>
                      <w:txbxContent>
                        <w:p w:rsidR="00AD22AC" w:rsidRDefault="00AD22AC">
                          <w:r>
                            <w:t xml:space="preserve">SMART Rink Connect Facility – Alfa Laval SMART Turn </w:t>
                          </w:r>
                          <w:r w:rsidR="0098549F">
                            <w:t>80-</w:t>
                          </w:r>
                          <w:r w:rsidR="003279AE">
                            <w:t>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ABFAD" id="_x0000_t202" coordsize="21600,21600" o:spt="202" path="m,l,21600r21600,l21600,xe">
              <v:stroke joinstyle="miter"/>
              <v:path gradientshapeok="t" o:connecttype="rect"/>
            </v:shapetype>
            <v:shape id="Text Box 2" o:spid="_x0000_s1026" type="#_x0000_t202" style="position:absolute;margin-left:-45.75pt;margin-top:-12pt;width:35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" stroked="f">
              <v:textbox style="mso-fit-shape-to-text:t">
                <w:txbxContent>
                  <w:p w:rsidR="00AD22AC" w:rsidRDefault="00AD22AC">
                    <w:r>
                      <w:t xml:space="preserve">SMART Rink Connect Facility – Alfa Laval SMART Turn </w:t>
                    </w:r>
                    <w:r w:rsidR="0098549F">
                      <w:t>80-</w:t>
                    </w:r>
                    <w:r w:rsidR="003279AE">
                      <w:t>G</w:t>
                    </w:r>
                  </w:p>
                </w:txbxContent>
              </v:textbox>
            </v:shape>
          </w:pict>
        </mc:Fallback>
      </mc:AlternateContent>
    </w:r>
    <w:r>
      <w:rPr>
        <w:noProof/>
        <w:lang w:eastAsia="en-US"/>
      </w:rPr>
      <mc:AlternateContent>
        <mc:Choice Requires="wps">
          <w:drawing>
            <wp:anchor distT="0" distB="0" distL="114300" distR="114300" simplePos="0" relativeHeight="251660288" behindDoc="0" locked="0" layoutInCell="1" allowOverlap="1" wp14:anchorId="19BB4B7D" wp14:editId="414BCAA9">
              <wp:simplePos x="0" y="0"/>
              <wp:positionH relativeFrom="column">
                <wp:posOffset>-752475</wp:posOffset>
              </wp:positionH>
              <wp:positionV relativeFrom="paragraph">
                <wp:posOffset>85725</wp:posOffset>
              </wp:positionV>
              <wp:extent cx="74390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439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849CE4"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25pt,6.75pt" to="52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" strokecolor="black [3213]"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7BC5"/>
    <w:multiLevelType w:val="hybridMultilevel"/>
    <w:tmpl w:val="83562204"/>
    <w:lvl w:ilvl="0" w:tplc="D8061718">
      <w:start w:val="1"/>
      <w:numFmt w:val="bullet"/>
      <w:lvlText w:val=""/>
      <w:legacy w:legacy="1" w:legacySpace="120" w:legacyIndent="360"/>
      <w:lvlJc w:val="left"/>
      <w:pPr>
        <w:ind w:left="720" w:hanging="360"/>
      </w:pPr>
      <w:rPr>
        <w:rFonts w:ascii="Symbol" w:hAnsi="Symbol"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8334152"/>
    <w:multiLevelType w:val="multilevel"/>
    <w:tmpl w:val="CA884C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BC2844"/>
    <w:multiLevelType w:val="hybridMultilevel"/>
    <w:tmpl w:val="E5C657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BE61E9"/>
    <w:multiLevelType w:val="hybridMultilevel"/>
    <w:tmpl w:val="FF7E4B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0D73298"/>
    <w:multiLevelType w:val="hybridMultilevel"/>
    <w:tmpl w:val="40CC642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7EC658E"/>
    <w:multiLevelType w:val="hybridMultilevel"/>
    <w:tmpl w:val="501A8F4C"/>
    <w:lvl w:ilvl="0" w:tplc="D8061718">
      <w:start w:val="1"/>
      <w:numFmt w:val="bullet"/>
      <w:lvlText w:val=""/>
      <w:legacy w:legacy="1" w:legacySpace="120" w:legacyIndent="360"/>
      <w:lvlJc w:val="left"/>
      <w:pPr>
        <w:ind w:left="1080" w:hanging="360"/>
      </w:pPr>
      <w:rPr>
        <w:rFonts w:ascii="Symbol"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047DC9"/>
    <w:multiLevelType w:val="hybridMultilevel"/>
    <w:tmpl w:val="4636D87A"/>
    <w:lvl w:ilvl="0" w:tplc="04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1DCC441E"/>
    <w:multiLevelType w:val="multilevel"/>
    <w:tmpl w:val="93C44632"/>
    <w:lvl w:ilvl="0">
      <w:start w:val="1"/>
      <w:numFmt w:val="decimal"/>
      <w:lvlText w:val="%1."/>
      <w:lvlJc w:val="left"/>
      <w:pPr>
        <w:ind w:left="720" w:hanging="360"/>
      </w:pPr>
    </w:lvl>
    <w:lvl w:ilvl="1">
      <w:start w:val="1"/>
      <w:numFmt w:val="decimal"/>
      <w:isLgl/>
      <w:lvlText w:val="%1.%2"/>
      <w:lvlJc w:val="left"/>
      <w:pPr>
        <w:ind w:left="1125" w:hanging="405"/>
      </w:pPr>
      <w:rPr>
        <w:rFonts w:hint="default"/>
        <w:b w:val="0"/>
        <w:sz w:val="22"/>
        <w:u w:val="none"/>
      </w:rPr>
    </w:lvl>
    <w:lvl w:ilvl="2">
      <w:start w:val="1"/>
      <w:numFmt w:val="decimal"/>
      <w:isLgl/>
      <w:lvlText w:val="%1.%2.%3"/>
      <w:lvlJc w:val="left"/>
      <w:pPr>
        <w:ind w:left="1800" w:hanging="720"/>
      </w:pPr>
      <w:rPr>
        <w:rFonts w:hint="default"/>
        <w:b w:val="0"/>
        <w:sz w:val="22"/>
        <w:u w:val="none"/>
      </w:rPr>
    </w:lvl>
    <w:lvl w:ilvl="3">
      <w:start w:val="1"/>
      <w:numFmt w:val="decimal"/>
      <w:isLgl/>
      <w:lvlText w:val="%1.%2.%3.%4"/>
      <w:lvlJc w:val="left"/>
      <w:pPr>
        <w:ind w:left="2520" w:hanging="1080"/>
      </w:pPr>
      <w:rPr>
        <w:rFonts w:hint="default"/>
        <w:b w:val="0"/>
        <w:sz w:val="22"/>
        <w:u w:val="none"/>
      </w:rPr>
    </w:lvl>
    <w:lvl w:ilvl="4">
      <w:start w:val="1"/>
      <w:numFmt w:val="decimal"/>
      <w:isLgl/>
      <w:lvlText w:val="%1.%2.%3.%4.%5"/>
      <w:lvlJc w:val="left"/>
      <w:pPr>
        <w:ind w:left="2880" w:hanging="1080"/>
      </w:pPr>
      <w:rPr>
        <w:rFonts w:hint="default"/>
        <w:b w:val="0"/>
        <w:sz w:val="22"/>
        <w:u w:val="none"/>
      </w:rPr>
    </w:lvl>
    <w:lvl w:ilvl="5">
      <w:start w:val="1"/>
      <w:numFmt w:val="decimal"/>
      <w:isLgl/>
      <w:lvlText w:val="%1.%2.%3.%4.%5.%6"/>
      <w:lvlJc w:val="left"/>
      <w:pPr>
        <w:ind w:left="3600" w:hanging="1440"/>
      </w:pPr>
      <w:rPr>
        <w:rFonts w:hint="default"/>
        <w:b w:val="0"/>
        <w:sz w:val="22"/>
        <w:u w:val="none"/>
      </w:rPr>
    </w:lvl>
    <w:lvl w:ilvl="6">
      <w:start w:val="1"/>
      <w:numFmt w:val="decimal"/>
      <w:isLgl/>
      <w:lvlText w:val="%1.%2.%3.%4.%5.%6.%7"/>
      <w:lvlJc w:val="left"/>
      <w:pPr>
        <w:ind w:left="3960" w:hanging="1440"/>
      </w:pPr>
      <w:rPr>
        <w:rFonts w:hint="default"/>
        <w:b w:val="0"/>
        <w:sz w:val="22"/>
        <w:u w:val="none"/>
      </w:rPr>
    </w:lvl>
    <w:lvl w:ilvl="7">
      <w:start w:val="1"/>
      <w:numFmt w:val="decimal"/>
      <w:isLgl/>
      <w:lvlText w:val="%1.%2.%3.%4.%5.%6.%7.%8"/>
      <w:lvlJc w:val="left"/>
      <w:pPr>
        <w:ind w:left="4680" w:hanging="1800"/>
      </w:pPr>
      <w:rPr>
        <w:rFonts w:hint="default"/>
        <w:b w:val="0"/>
        <w:sz w:val="22"/>
        <w:u w:val="none"/>
      </w:rPr>
    </w:lvl>
    <w:lvl w:ilvl="8">
      <w:start w:val="1"/>
      <w:numFmt w:val="decimal"/>
      <w:isLgl/>
      <w:lvlText w:val="%1.%2.%3.%4.%5.%6.%7.%8.%9"/>
      <w:lvlJc w:val="left"/>
      <w:pPr>
        <w:ind w:left="5400" w:hanging="2160"/>
      </w:pPr>
      <w:rPr>
        <w:rFonts w:hint="default"/>
        <w:b w:val="0"/>
        <w:sz w:val="22"/>
        <w:u w:val="none"/>
      </w:rPr>
    </w:lvl>
  </w:abstractNum>
  <w:abstractNum w:abstractNumId="8" w15:restartNumberingAfterBreak="0">
    <w:nsid w:val="299D3966"/>
    <w:multiLevelType w:val="hybridMultilevel"/>
    <w:tmpl w:val="AA202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37D2D"/>
    <w:multiLevelType w:val="multilevel"/>
    <w:tmpl w:val="18BAF5E4"/>
    <w:lvl w:ilvl="0">
      <w:start w:val="1"/>
      <w:numFmt w:val="none"/>
      <w:pStyle w:val="StartofSection"/>
      <w:suff w:val="nothing"/>
      <w:lvlText w:val=""/>
      <w:lvlJc w:val="left"/>
      <w:pPr>
        <w:ind w:left="720" w:hanging="720"/>
      </w:pPr>
      <w:rPr>
        <w:rFonts w:hint="default"/>
      </w:rPr>
    </w:lvl>
    <w:lvl w:ilvl="1">
      <w:start w:val="1"/>
      <w:numFmt w:val="decimal"/>
      <w:pStyle w:val="Part-"/>
      <w:suff w:val="nothing"/>
      <w:lvlText w:val="PART %2 - "/>
      <w:lvlJc w:val="left"/>
      <w:pPr>
        <w:ind w:left="720" w:hanging="720"/>
      </w:pPr>
      <w:rPr>
        <w:rFonts w:ascii="Arial" w:hAnsi="Arial" w:hint="default"/>
        <w:b/>
        <w:i w:val="0"/>
        <w:sz w:val="20"/>
      </w:rPr>
    </w:lvl>
    <w:lvl w:ilvl="2">
      <w:start w:val="1"/>
      <w:numFmt w:val="decimal"/>
      <w:pStyle w:val="SpecLevel1"/>
      <w:lvlText w:val="%2.%3"/>
      <w:lvlJc w:val="left"/>
      <w:pPr>
        <w:ind w:left="720" w:hanging="720"/>
      </w:pPr>
      <w:rPr>
        <w:rFonts w:ascii="Arial" w:hAnsi="Arial" w:hint="default"/>
        <w:b w:val="0"/>
        <w:i w:val="0"/>
        <w:sz w:val="20"/>
        <w:u w:val="single"/>
      </w:rPr>
    </w:lvl>
    <w:lvl w:ilvl="3">
      <w:start w:val="1"/>
      <w:numFmt w:val="decimal"/>
      <w:pStyle w:val="SpecLevel2"/>
      <w:lvlText w:val=".%4"/>
      <w:lvlJc w:val="left"/>
      <w:pPr>
        <w:ind w:left="1440" w:hanging="720"/>
      </w:pPr>
      <w:rPr>
        <w:rFonts w:ascii="Arial" w:hAnsi="Arial" w:hint="default"/>
        <w:b w:val="0"/>
        <w:i w:val="0"/>
        <w:sz w:val="20"/>
      </w:rPr>
    </w:lvl>
    <w:lvl w:ilvl="4">
      <w:start w:val="1"/>
      <w:numFmt w:val="decimal"/>
      <w:pStyle w:val="SpecLevel3"/>
      <w:lvlText w:val=".%5"/>
      <w:lvlJc w:val="left"/>
      <w:pPr>
        <w:ind w:left="2160" w:hanging="720"/>
      </w:pPr>
      <w:rPr>
        <w:rFonts w:ascii="Arial" w:hAnsi="Arial" w:hint="default"/>
        <w:b w:val="0"/>
        <w:i w:val="0"/>
        <w:sz w:val="20"/>
      </w:rPr>
    </w:lvl>
    <w:lvl w:ilvl="5">
      <w:start w:val="1"/>
      <w:numFmt w:val="decimal"/>
      <w:pStyle w:val="SpecLevel4"/>
      <w:lvlText w:val=".%6"/>
      <w:lvlJc w:val="left"/>
      <w:pPr>
        <w:ind w:left="2880" w:hanging="720"/>
      </w:pPr>
      <w:rPr>
        <w:rFonts w:ascii="Arial" w:hAnsi="Arial" w:hint="default"/>
        <w:b w:val="0"/>
        <w:i w:val="0"/>
        <w:sz w:val="20"/>
      </w:rPr>
    </w:lvl>
    <w:lvl w:ilvl="6">
      <w:start w:val="1"/>
      <w:numFmt w:val="decimal"/>
      <w:pStyle w:val="SpecLevel5"/>
      <w:lvlText w:val=".%7"/>
      <w:lvlJc w:val="left"/>
      <w:pPr>
        <w:ind w:left="3600" w:hanging="720"/>
      </w:pPr>
      <w:rPr>
        <w:rFonts w:ascii="Arial" w:hAnsi="Arial" w:hint="default"/>
        <w:b w:val="0"/>
        <w:i w:val="0"/>
        <w:sz w:val="20"/>
      </w:rPr>
    </w:lvl>
    <w:lvl w:ilvl="7">
      <w:start w:val="1"/>
      <w:numFmt w:val="decimal"/>
      <w:pStyle w:val="SpecLevel6"/>
      <w:lvlText w:val=".%8"/>
      <w:lvlJc w:val="left"/>
      <w:pPr>
        <w:ind w:left="4320" w:hanging="720"/>
      </w:pPr>
      <w:rPr>
        <w:rFonts w:ascii="Arial" w:hAnsi="Arial" w:hint="default"/>
        <w:b w:val="0"/>
        <w:i w:val="0"/>
        <w:sz w:val="20"/>
      </w:rPr>
    </w:lvl>
    <w:lvl w:ilvl="8">
      <w:start w:val="1"/>
      <w:numFmt w:val="decimal"/>
      <w:pStyle w:val="SpecLevel7"/>
      <w:lvlText w:val=".%9"/>
      <w:lvlJc w:val="left"/>
      <w:pPr>
        <w:ind w:left="5040" w:hanging="720"/>
      </w:pPr>
      <w:rPr>
        <w:rFonts w:ascii="Arial" w:hAnsi="Arial" w:hint="default"/>
        <w:b w:val="0"/>
        <w:i w:val="0"/>
        <w:sz w:val="20"/>
      </w:rPr>
    </w:lvl>
  </w:abstractNum>
  <w:abstractNum w:abstractNumId="10" w15:restartNumberingAfterBreak="0">
    <w:nsid w:val="2F4808CB"/>
    <w:multiLevelType w:val="hybridMultilevel"/>
    <w:tmpl w:val="BA6A07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4DA508C"/>
    <w:multiLevelType w:val="hybridMultilevel"/>
    <w:tmpl w:val="B2DAD1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7463A8C"/>
    <w:multiLevelType w:val="hybridMultilevel"/>
    <w:tmpl w:val="7C3A1E1C"/>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39F5270B"/>
    <w:multiLevelType w:val="hybridMultilevel"/>
    <w:tmpl w:val="33E68A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10A5072"/>
    <w:multiLevelType w:val="hybridMultilevel"/>
    <w:tmpl w:val="DED650E2"/>
    <w:lvl w:ilvl="0" w:tplc="A19EABD8">
      <w:start w:val="1"/>
      <w:numFmt w:val="decimal"/>
      <w:lvlText w:val="%1"/>
      <w:lvlJc w:val="left"/>
      <w:pPr>
        <w:tabs>
          <w:tab w:val="num" w:pos="927"/>
        </w:tabs>
        <w:ind w:left="924" w:hanging="35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3E34F9"/>
    <w:multiLevelType w:val="hybridMultilevel"/>
    <w:tmpl w:val="BFAE12D6"/>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46311A34"/>
    <w:multiLevelType w:val="hybridMultilevel"/>
    <w:tmpl w:val="FF7E11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84A1058"/>
    <w:multiLevelType w:val="multilevel"/>
    <w:tmpl w:val="877E70DE"/>
    <w:lvl w:ilvl="0">
      <w:start w:val="1"/>
      <w:numFmt w:val="decimal"/>
      <w:lvlText w:val="%1."/>
      <w:legacy w:legacy="1" w:legacySpace="120" w:legacyIndent="360"/>
      <w:lvlJc w:val="left"/>
      <w:pPr>
        <w:ind w:left="1080" w:hanging="360"/>
      </w:p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18" w15:restartNumberingAfterBreak="0">
    <w:nsid w:val="48EF46B0"/>
    <w:multiLevelType w:val="hybridMultilevel"/>
    <w:tmpl w:val="F2B001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15:restartNumberingAfterBreak="0">
    <w:nsid w:val="4A5C7A2D"/>
    <w:multiLevelType w:val="hybridMultilevel"/>
    <w:tmpl w:val="AEF20BD6"/>
    <w:lvl w:ilvl="0" w:tplc="7512B284">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F46730F"/>
    <w:multiLevelType w:val="hybridMultilevel"/>
    <w:tmpl w:val="958A76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FCC1994"/>
    <w:multiLevelType w:val="hybridMultilevel"/>
    <w:tmpl w:val="CC160E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19D0D7C"/>
    <w:multiLevelType w:val="hybridMultilevel"/>
    <w:tmpl w:val="BA6A07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1E5F31"/>
    <w:multiLevelType w:val="multilevel"/>
    <w:tmpl w:val="14460A7E"/>
    <w:lvl w:ilvl="0">
      <w:start w:val="1"/>
      <w:numFmt w:val="decimal"/>
      <w:pStyle w:val="2005LEV1"/>
      <w:lvlText w:val="PART %1 -"/>
      <w:lvlJc w:val="left"/>
      <w:pPr>
        <w:tabs>
          <w:tab w:val="num" w:pos="2520"/>
        </w:tabs>
        <w:ind w:left="144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05LEV2"/>
      <w:lvlText w:val="%1.%2."/>
      <w:lvlJc w:val="left"/>
      <w:pPr>
        <w:tabs>
          <w:tab w:val="num" w:pos="1620"/>
        </w:tabs>
        <w:ind w:left="1620" w:hanging="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005LEV3"/>
      <w:lvlText w:val="%1.%2.%3."/>
      <w:lvlJc w:val="left"/>
      <w:pPr>
        <w:tabs>
          <w:tab w:val="num" w:pos="1440"/>
        </w:tabs>
        <w:ind w:left="1440" w:hanging="1440"/>
      </w:pPr>
      <w:rPr>
        <w:rFonts w:ascii="Arial" w:hAnsi="Arial" w:hint="default"/>
        <w:b w:val="0"/>
        <w:i w:val="0"/>
        <w:sz w:val="20"/>
      </w:rPr>
    </w:lvl>
    <w:lvl w:ilvl="3">
      <w:start w:val="1"/>
      <w:numFmt w:val="decimal"/>
      <w:pStyle w:val="2005LEV4"/>
      <w:lvlText w:val="%1.%2.%3.%4."/>
      <w:lvlJc w:val="left"/>
      <w:pPr>
        <w:tabs>
          <w:tab w:val="num" w:pos="1440"/>
        </w:tabs>
        <w:ind w:left="1440" w:hanging="1440"/>
      </w:pPr>
      <w:rPr>
        <w:rFonts w:ascii="Arial" w:hAnsi="Arial" w:hint="default"/>
        <w:b w:val="0"/>
        <w:i w:val="0"/>
        <w:sz w:val="20"/>
      </w:rPr>
    </w:lvl>
    <w:lvl w:ilvl="4">
      <w:start w:val="1"/>
      <w:numFmt w:val="decimal"/>
      <w:pStyle w:val="2005LEV5"/>
      <w:lvlText w:val="%1.%2.%3.%4.%5."/>
      <w:lvlJc w:val="left"/>
      <w:pPr>
        <w:tabs>
          <w:tab w:val="num" w:pos="1440"/>
        </w:tabs>
        <w:ind w:left="1440" w:hanging="1440"/>
      </w:pPr>
      <w:rPr>
        <w:rFonts w:ascii="Arial" w:hAnsi="Arial" w:hint="default"/>
        <w:b w:val="0"/>
        <w:i w:val="0"/>
        <w:sz w:val="20"/>
      </w:rPr>
    </w:lvl>
    <w:lvl w:ilvl="5">
      <w:start w:val="1"/>
      <w:numFmt w:val="decimal"/>
      <w:pStyle w:val="2005LEV6"/>
      <w:lvlText w:val="%1.%2.%3.%4.%5.%6."/>
      <w:lvlJc w:val="left"/>
      <w:pPr>
        <w:tabs>
          <w:tab w:val="num" w:pos="1440"/>
        </w:tabs>
        <w:ind w:left="1440" w:hanging="1440"/>
      </w:pPr>
      <w:rPr>
        <w:rFonts w:ascii="Arial" w:hAnsi="Arial" w:hint="default"/>
        <w:b w:val="0"/>
        <w:i w:val="0"/>
        <w:sz w:val="20"/>
      </w:rPr>
    </w:lvl>
    <w:lvl w:ilvl="6">
      <w:start w:val="1"/>
      <w:numFmt w:val="decimal"/>
      <w:pStyle w:val="2005LEV7"/>
      <w:lvlText w:val="%1.%2.%3.%4.%5.%6.%7."/>
      <w:lvlJc w:val="left"/>
      <w:pPr>
        <w:tabs>
          <w:tab w:val="num" w:pos="1440"/>
        </w:tabs>
        <w:ind w:left="1440" w:hanging="1440"/>
      </w:pPr>
      <w:rPr>
        <w:rFonts w:ascii="Arial" w:hAnsi="Arial" w:hint="default"/>
        <w:b w:val="0"/>
        <w:i w:val="0"/>
        <w:sz w:val="20"/>
      </w:rPr>
    </w:lvl>
    <w:lvl w:ilvl="7">
      <w:start w:val="1"/>
      <w:numFmt w:val="decimal"/>
      <w:pStyle w:val="2005LEV8"/>
      <w:lvlText w:val="%1.%2.%3.%4.%5.%6.%7.%8."/>
      <w:lvlJc w:val="left"/>
      <w:pPr>
        <w:tabs>
          <w:tab w:val="num" w:pos="1800"/>
        </w:tabs>
        <w:ind w:left="1800" w:hanging="1800"/>
      </w:pPr>
      <w:rPr>
        <w:rFonts w:hint="default"/>
      </w:rPr>
    </w:lvl>
    <w:lvl w:ilvl="8">
      <w:start w:val="1"/>
      <w:numFmt w:val="decimal"/>
      <w:pStyle w:val="2005LEV9"/>
      <w:lvlText w:val="%1.%2.%3.%4.%5.%6.%7.%8.%9."/>
      <w:lvlJc w:val="left"/>
      <w:pPr>
        <w:tabs>
          <w:tab w:val="num" w:pos="2970"/>
        </w:tabs>
        <w:ind w:left="2970" w:hanging="1800"/>
      </w:pPr>
      <w:rPr>
        <w:rFonts w:hint="default"/>
      </w:rPr>
    </w:lvl>
  </w:abstractNum>
  <w:abstractNum w:abstractNumId="24" w15:restartNumberingAfterBreak="0">
    <w:nsid w:val="66CF6E8C"/>
    <w:multiLevelType w:val="multilevel"/>
    <w:tmpl w:val="A0EA98A8"/>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7E80F80"/>
    <w:multiLevelType w:val="hybridMultilevel"/>
    <w:tmpl w:val="C7965D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356AA7"/>
    <w:multiLevelType w:val="hybridMultilevel"/>
    <w:tmpl w:val="B858801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B4622DA"/>
    <w:multiLevelType w:val="multilevel"/>
    <w:tmpl w:val="77EE4FD2"/>
    <w:lvl w:ilvl="0">
      <w:start w:val="1"/>
      <w:numFmt w:val="decimal"/>
      <w:pStyle w:val="Heading1"/>
      <w:lvlText w:val="%1"/>
      <w:lvlJc w:val="left"/>
      <w:pPr>
        <w:ind w:left="432" w:hanging="432"/>
      </w:pPr>
    </w:lvl>
    <w:lvl w:ilvl="1">
      <w:start w:val="1"/>
      <w:numFmt w:val="decimal"/>
      <w:pStyle w:val="Heading2"/>
      <w:lvlText w:val="%1.%2"/>
      <w:lvlJc w:val="left"/>
      <w:pPr>
        <w:ind w:left="15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3B07D4F"/>
    <w:multiLevelType w:val="hybridMultilevel"/>
    <w:tmpl w:val="1D7EAEF4"/>
    <w:lvl w:ilvl="0" w:tplc="1009000F">
      <w:start w:val="1"/>
      <w:numFmt w:val="decimal"/>
      <w:lvlText w:val="%1."/>
      <w:lvlJc w:val="left"/>
      <w:pPr>
        <w:ind w:left="795" w:hanging="360"/>
      </w:pPr>
    </w:lvl>
    <w:lvl w:ilvl="1" w:tplc="10090019">
      <w:start w:val="1"/>
      <w:numFmt w:val="lowerLetter"/>
      <w:lvlText w:val="%2."/>
      <w:lvlJc w:val="left"/>
      <w:pPr>
        <w:ind w:left="1515" w:hanging="360"/>
      </w:pPr>
    </w:lvl>
    <w:lvl w:ilvl="2" w:tplc="1009001B" w:tentative="1">
      <w:start w:val="1"/>
      <w:numFmt w:val="lowerRoman"/>
      <w:lvlText w:val="%3."/>
      <w:lvlJc w:val="right"/>
      <w:pPr>
        <w:ind w:left="2235" w:hanging="180"/>
      </w:pPr>
    </w:lvl>
    <w:lvl w:ilvl="3" w:tplc="1009000F" w:tentative="1">
      <w:start w:val="1"/>
      <w:numFmt w:val="decimal"/>
      <w:lvlText w:val="%4."/>
      <w:lvlJc w:val="left"/>
      <w:pPr>
        <w:ind w:left="2955" w:hanging="360"/>
      </w:pPr>
    </w:lvl>
    <w:lvl w:ilvl="4" w:tplc="10090019" w:tentative="1">
      <w:start w:val="1"/>
      <w:numFmt w:val="lowerLetter"/>
      <w:lvlText w:val="%5."/>
      <w:lvlJc w:val="left"/>
      <w:pPr>
        <w:ind w:left="3675" w:hanging="360"/>
      </w:pPr>
    </w:lvl>
    <w:lvl w:ilvl="5" w:tplc="1009001B" w:tentative="1">
      <w:start w:val="1"/>
      <w:numFmt w:val="lowerRoman"/>
      <w:lvlText w:val="%6."/>
      <w:lvlJc w:val="right"/>
      <w:pPr>
        <w:ind w:left="4395" w:hanging="180"/>
      </w:pPr>
    </w:lvl>
    <w:lvl w:ilvl="6" w:tplc="1009000F" w:tentative="1">
      <w:start w:val="1"/>
      <w:numFmt w:val="decimal"/>
      <w:lvlText w:val="%7."/>
      <w:lvlJc w:val="left"/>
      <w:pPr>
        <w:ind w:left="5115" w:hanging="360"/>
      </w:pPr>
    </w:lvl>
    <w:lvl w:ilvl="7" w:tplc="10090019" w:tentative="1">
      <w:start w:val="1"/>
      <w:numFmt w:val="lowerLetter"/>
      <w:lvlText w:val="%8."/>
      <w:lvlJc w:val="left"/>
      <w:pPr>
        <w:ind w:left="5835" w:hanging="360"/>
      </w:pPr>
    </w:lvl>
    <w:lvl w:ilvl="8" w:tplc="1009001B" w:tentative="1">
      <w:start w:val="1"/>
      <w:numFmt w:val="lowerRoman"/>
      <w:lvlText w:val="%9."/>
      <w:lvlJc w:val="right"/>
      <w:pPr>
        <w:ind w:left="6555" w:hanging="180"/>
      </w:pPr>
    </w:lvl>
  </w:abstractNum>
  <w:num w:numId="1">
    <w:abstractNumId w:val="1"/>
  </w:num>
  <w:num w:numId="2">
    <w:abstractNumId w:val="13"/>
  </w:num>
  <w:num w:numId="3">
    <w:abstractNumId w:val="28"/>
  </w:num>
  <w:num w:numId="4">
    <w:abstractNumId w:val="11"/>
  </w:num>
  <w:num w:numId="5">
    <w:abstractNumId w:val="4"/>
  </w:num>
  <w:num w:numId="6">
    <w:abstractNumId w:val="7"/>
  </w:num>
  <w:num w:numId="7">
    <w:abstractNumId w:val="24"/>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5"/>
  </w:num>
  <w:num w:numId="11">
    <w:abstractNumId w:val="0"/>
  </w:num>
  <w:num w:numId="12">
    <w:abstractNumId w:val="5"/>
  </w:num>
  <w:num w:numId="13">
    <w:abstractNumId w:val="2"/>
  </w:num>
  <w:num w:numId="14">
    <w:abstractNumId w:val="6"/>
  </w:num>
  <w:num w:numId="15">
    <w:abstractNumId w:val="2"/>
  </w:num>
  <w:num w:numId="16">
    <w:abstractNumId w:val="23"/>
  </w:num>
  <w:num w:numId="17">
    <w:abstractNumId w:val="16"/>
  </w:num>
  <w:num w:numId="18">
    <w:abstractNumId w:val="26"/>
  </w:num>
  <w:num w:numId="19">
    <w:abstractNumId w:val="3"/>
  </w:num>
  <w:num w:numId="20">
    <w:abstractNumId w:val="22"/>
  </w:num>
  <w:num w:numId="21">
    <w:abstractNumId w:val="19"/>
  </w:num>
  <w:num w:numId="22">
    <w:abstractNumId w:val="20"/>
  </w:num>
  <w:num w:numId="23">
    <w:abstractNumId w:val="21"/>
  </w:num>
  <w:num w:numId="24">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5"/>
  </w:num>
  <w:num w:numId="27">
    <w:abstractNumId w:val="12"/>
  </w:num>
  <w:num w:numId="28">
    <w:abstractNumId w:val="9"/>
  </w:num>
  <w:num w:numId="29">
    <w:abstractNumId w:val="1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A90"/>
    <w:rsid w:val="00007D84"/>
    <w:rsid w:val="0001145F"/>
    <w:rsid w:val="000148D2"/>
    <w:rsid w:val="00016683"/>
    <w:rsid w:val="000172F9"/>
    <w:rsid w:val="00024BC7"/>
    <w:rsid w:val="00034966"/>
    <w:rsid w:val="00043DAD"/>
    <w:rsid w:val="00047834"/>
    <w:rsid w:val="0005233A"/>
    <w:rsid w:val="000533B9"/>
    <w:rsid w:val="000548FD"/>
    <w:rsid w:val="0005769A"/>
    <w:rsid w:val="000577DD"/>
    <w:rsid w:val="0006132A"/>
    <w:rsid w:val="0006264C"/>
    <w:rsid w:val="0006333D"/>
    <w:rsid w:val="000656B1"/>
    <w:rsid w:val="000671D8"/>
    <w:rsid w:val="00071096"/>
    <w:rsid w:val="00071EBC"/>
    <w:rsid w:val="00073546"/>
    <w:rsid w:val="00073CC8"/>
    <w:rsid w:val="00080A0D"/>
    <w:rsid w:val="000824C9"/>
    <w:rsid w:val="0008470C"/>
    <w:rsid w:val="0008787D"/>
    <w:rsid w:val="00093FA8"/>
    <w:rsid w:val="000B299B"/>
    <w:rsid w:val="000B6002"/>
    <w:rsid w:val="000C45B3"/>
    <w:rsid w:val="000D1A49"/>
    <w:rsid w:val="000D6923"/>
    <w:rsid w:val="000D7891"/>
    <w:rsid w:val="000D7923"/>
    <w:rsid w:val="000E6C5B"/>
    <w:rsid w:val="000F1502"/>
    <w:rsid w:val="000F7086"/>
    <w:rsid w:val="00100B98"/>
    <w:rsid w:val="00104279"/>
    <w:rsid w:val="00112700"/>
    <w:rsid w:val="00113CB3"/>
    <w:rsid w:val="00122A2F"/>
    <w:rsid w:val="00123505"/>
    <w:rsid w:val="001363A9"/>
    <w:rsid w:val="001377D6"/>
    <w:rsid w:val="00140B1E"/>
    <w:rsid w:val="001414FA"/>
    <w:rsid w:val="00152FFC"/>
    <w:rsid w:val="00160166"/>
    <w:rsid w:val="001643FE"/>
    <w:rsid w:val="00167454"/>
    <w:rsid w:val="00167A9A"/>
    <w:rsid w:val="00174B2B"/>
    <w:rsid w:val="00176AB4"/>
    <w:rsid w:val="00182866"/>
    <w:rsid w:val="00185DDE"/>
    <w:rsid w:val="001A104C"/>
    <w:rsid w:val="001A6A67"/>
    <w:rsid w:val="001B0155"/>
    <w:rsid w:val="001B2096"/>
    <w:rsid w:val="001B6A1C"/>
    <w:rsid w:val="001B7F2C"/>
    <w:rsid w:val="001C2CA5"/>
    <w:rsid w:val="001C6324"/>
    <w:rsid w:val="001C6863"/>
    <w:rsid w:val="001D0D07"/>
    <w:rsid w:val="001E1247"/>
    <w:rsid w:val="001E5AFA"/>
    <w:rsid w:val="001E5F2A"/>
    <w:rsid w:val="001F3AB5"/>
    <w:rsid w:val="001F3F30"/>
    <w:rsid w:val="001F4EB9"/>
    <w:rsid w:val="00211FB5"/>
    <w:rsid w:val="0021260D"/>
    <w:rsid w:val="00213977"/>
    <w:rsid w:val="00213F0D"/>
    <w:rsid w:val="00215F89"/>
    <w:rsid w:val="00223570"/>
    <w:rsid w:val="00224EDC"/>
    <w:rsid w:val="00227760"/>
    <w:rsid w:val="002310AA"/>
    <w:rsid w:val="00232E04"/>
    <w:rsid w:val="00241DC7"/>
    <w:rsid w:val="00250168"/>
    <w:rsid w:val="0025030F"/>
    <w:rsid w:val="0025168E"/>
    <w:rsid w:val="00252366"/>
    <w:rsid w:val="00254F97"/>
    <w:rsid w:val="00265855"/>
    <w:rsid w:val="0027417C"/>
    <w:rsid w:val="00280C0D"/>
    <w:rsid w:val="002827B8"/>
    <w:rsid w:val="0028762E"/>
    <w:rsid w:val="00290AB9"/>
    <w:rsid w:val="00294589"/>
    <w:rsid w:val="002A0218"/>
    <w:rsid w:val="002A29A7"/>
    <w:rsid w:val="002B260C"/>
    <w:rsid w:val="002B67FE"/>
    <w:rsid w:val="002C5E3F"/>
    <w:rsid w:val="002D0D03"/>
    <w:rsid w:val="002D132D"/>
    <w:rsid w:val="002D22ED"/>
    <w:rsid w:val="002D6518"/>
    <w:rsid w:val="002D6734"/>
    <w:rsid w:val="002F0DDA"/>
    <w:rsid w:val="002F2523"/>
    <w:rsid w:val="002F6EA2"/>
    <w:rsid w:val="00301093"/>
    <w:rsid w:val="00315BFC"/>
    <w:rsid w:val="00316305"/>
    <w:rsid w:val="00320170"/>
    <w:rsid w:val="00320C7A"/>
    <w:rsid w:val="00325888"/>
    <w:rsid w:val="003279AE"/>
    <w:rsid w:val="00336111"/>
    <w:rsid w:val="00342EFC"/>
    <w:rsid w:val="003448F8"/>
    <w:rsid w:val="00356E7E"/>
    <w:rsid w:val="00366E3D"/>
    <w:rsid w:val="00371152"/>
    <w:rsid w:val="003754F7"/>
    <w:rsid w:val="0038037D"/>
    <w:rsid w:val="0038160C"/>
    <w:rsid w:val="00390527"/>
    <w:rsid w:val="003942B6"/>
    <w:rsid w:val="00395440"/>
    <w:rsid w:val="003A2CF6"/>
    <w:rsid w:val="003A63DB"/>
    <w:rsid w:val="003B1D6A"/>
    <w:rsid w:val="003B4F9F"/>
    <w:rsid w:val="003B5ADD"/>
    <w:rsid w:val="003B7354"/>
    <w:rsid w:val="003C4585"/>
    <w:rsid w:val="003C6E29"/>
    <w:rsid w:val="003D1C9A"/>
    <w:rsid w:val="003D4013"/>
    <w:rsid w:val="003E0D4A"/>
    <w:rsid w:val="003E21BF"/>
    <w:rsid w:val="003F24AF"/>
    <w:rsid w:val="003F37E7"/>
    <w:rsid w:val="003F5DAB"/>
    <w:rsid w:val="00400541"/>
    <w:rsid w:val="00400B4F"/>
    <w:rsid w:val="0041108B"/>
    <w:rsid w:val="00413AD2"/>
    <w:rsid w:val="004239F9"/>
    <w:rsid w:val="00424793"/>
    <w:rsid w:val="00432C41"/>
    <w:rsid w:val="00436F1F"/>
    <w:rsid w:val="004411FF"/>
    <w:rsid w:val="00444604"/>
    <w:rsid w:val="0045184A"/>
    <w:rsid w:val="00452958"/>
    <w:rsid w:val="00462C58"/>
    <w:rsid w:val="00465D0A"/>
    <w:rsid w:val="0047119D"/>
    <w:rsid w:val="0047260C"/>
    <w:rsid w:val="00476BBE"/>
    <w:rsid w:val="00477D28"/>
    <w:rsid w:val="00480F46"/>
    <w:rsid w:val="0049009A"/>
    <w:rsid w:val="0049260C"/>
    <w:rsid w:val="00492ACB"/>
    <w:rsid w:val="0049738C"/>
    <w:rsid w:val="004A148A"/>
    <w:rsid w:val="004A3B26"/>
    <w:rsid w:val="004C1BDD"/>
    <w:rsid w:val="004C6483"/>
    <w:rsid w:val="004C79CC"/>
    <w:rsid w:val="004D0957"/>
    <w:rsid w:val="004E09A4"/>
    <w:rsid w:val="004E2271"/>
    <w:rsid w:val="004E2513"/>
    <w:rsid w:val="004E2ABA"/>
    <w:rsid w:val="004F3C8B"/>
    <w:rsid w:val="004F7B48"/>
    <w:rsid w:val="005053D0"/>
    <w:rsid w:val="00510BA6"/>
    <w:rsid w:val="005113A0"/>
    <w:rsid w:val="00514EAC"/>
    <w:rsid w:val="005305B2"/>
    <w:rsid w:val="00531ACF"/>
    <w:rsid w:val="00533AE3"/>
    <w:rsid w:val="00534EB0"/>
    <w:rsid w:val="00536930"/>
    <w:rsid w:val="00536BD0"/>
    <w:rsid w:val="00537C2E"/>
    <w:rsid w:val="00541C04"/>
    <w:rsid w:val="00551B0D"/>
    <w:rsid w:val="0055220A"/>
    <w:rsid w:val="0055797F"/>
    <w:rsid w:val="00561245"/>
    <w:rsid w:val="005779D5"/>
    <w:rsid w:val="0058218F"/>
    <w:rsid w:val="005855DA"/>
    <w:rsid w:val="005974F4"/>
    <w:rsid w:val="0059795A"/>
    <w:rsid w:val="00597B18"/>
    <w:rsid w:val="005A2457"/>
    <w:rsid w:val="005A2600"/>
    <w:rsid w:val="005A37D9"/>
    <w:rsid w:val="005B47CC"/>
    <w:rsid w:val="005B712B"/>
    <w:rsid w:val="005C22F8"/>
    <w:rsid w:val="005C2989"/>
    <w:rsid w:val="005C29BC"/>
    <w:rsid w:val="005C33B4"/>
    <w:rsid w:val="005C5DBC"/>
    <w:rsid w:val="005C6AEE"/>
    <w:rsid w:val="005D0283"/>
    <w:rsid w:val="005D2D56"/>
    <w:rsid w:val="005E1771"/>
    <w:rsid w:val="005E50EE"/>
    <w:rsid w:val="005E69E5"/>
    <w:rsid w:val="005F00D7"/>
    <w:rsid w:val="005F0E43"/>
    <w:rsid w:val="005F3A69"/>
    <w:rsid w:val="005F5BAD"/>
    <w:rsid w:val="005F7103"/>
    <w:rsid w:val="006018D4"/>
    <w:rsid w:val="00601FBD"/>
    <w:rsid w:val="0060578B"/>
    <w:rsid w:val="006201BA"/>
    <w:rsid w:val="00626CD1"/>
    <w:rsid w:val="0063081A"/>
    <w:rsid w:val="00633CD9"/>
    <w:rsid w:val="006352F4"/>
    <w:rsid w:val="006372E7"/>
    <w:rsid w:val="00642AD9"/>
    <w:rsid w:val="0066137E"/>
    <w:rsid w:val="00667A13"/>
    <w:rsid w:val="00667D79"/>
    <w:rsid w:val="00667DAD"/>
    <w:rsid w:val="00670473"/>
    <w:rsid w:val="006710A7"/>
    <w:rsid w:val="00671466"/>
    <w:rsid w:val="006725B5"/>
    <w:rsid w:val="006801ED"/>
    <w:rsid w:val="0069102F"/>
    <w:rsid w:val="0069231D"/>
    <w:rsid w:val="006A495A"/>
    <w:rsid w:val="006A65D7"/>
    <w:rsid w:val="006B7092"/>
    <w:rsid w:val="006B79BC"/>
    <w:rsid w:val="006B7CA9"/>
    <w:rsid w:val="006C3DE2"/>
    <w:rsid w:val="006C5A8A"/>
    <w:rsid w:val="006C5E0F"/>
    <w:rsid w:val="006D6B44"/>
    <w:rsid w:val="006F1C73"/>
    <w:rsid w:val="006F7F4C"/>
    <w:rsid w:val="00700D16"/>
    <w:rsid w:val="0071365A"/>
    <w:rsid w:val="00720898"/>
    <w:rsid w:val="0072264F"/>
    <w:rsid w:val="00724D6B"/>
    <w:rsid w:val="00726DE5"/>
    <w:rsid w:val="00727307"/>
    <w:rsid w:val="00735A0C"/>
    <w:rsid w:val="00735B93"/>
    <w:rsid w:val="00736B68"/>
    <w:rsid w:val="00741281"/>
    <w:rsid w:val="0074179C"/>
    <w:rsid w:val="00744F9A"/>
    <w:rsid w:val="0074674A"/>
    <w:rsid w:val="007506C3"/>
    <w:rsid w:val="00752C9F"/>
    <w:rsid w:val="007550FD"/>
    <w:rsid w:val="007558C4"/>
    <w:rsid w:val="00756946"/>
    <w:rsid w:val="00762CDF"/>
    <w:rsid w:val="007671EE"/>
    <w:rsid w:val="00767E3D"/>
    <w:rsid w:val="00776776"/>
    <w:rsid w:val="00776F0B"/>
    <w:rsid w:val="00777EF2"/>
    <w:rsid w:val="0078782C"/>
    <w:rsid w:val="00794115"/>
    <w:rsid w:val="007947AE"/>
    <w:rsid w:val="00794F58"/>
    <w:rsid w:val="00795FCC"/>
    <w:rsid w:val="007A00DF"/>
    <w:rsid w:val="007A17E8"/>
    <w:rsid w:val="007A39CB"/>
    <w:rsid w:val="007B1021"/>
    <w:rsid w:val="007B2BBF"/>
    <w:rsid w:val="007B3E70"/>
    <w:rsid w:val="007B4AEA"/>
    <w:rsid w:val="007B74C1"/>
    <w:rsid w:val="007C0701"/>
    <w:rsid w:val="007C3AD4"/>
    <w:rsid w:val="007C5E04"/>
    <w:rsid w:val="007C5E98"/>
    <w:rsid w:val="007D0801"/>
    <w:rsid w:val="007D09D5"/>
    <w:rsid w:val="007D5333"/>
    <w:rsid w:val="007D5416"/>
    <w:rsid w:val="007E2758"/>
    <w:rsid w:val="007E3CBE"/>
    <w:rsid w:val="007E7E8D"/>
    <w:rsid w:val="007F67B0"/>
    <w:rsid w:val="00801743"/>
    <w:rsid w:val="00803703"/>
    <w:rsid w:val="00815A57"/>
    <w:rsid w:val="00817276"/>
    <w:rsid w:val="008173D1"/>
    <w:rsid w:val="008248D3"/>
    <w:rsid w:val="00826B64"/>
    <w:rsid w:val="00832279"/>
    <w:rsid w:val="008403F6"/>
    <w:rsid w:val="008430A1"/>
    <w:rsid w:val="00847C56"/>
    <w:rsid w:val="00852D53"/>
    <w:rsid w:val="00863208"/>
    <w:rsid w:val="00867311"/>
    <w:rsid w:val="008703B9"/>
    <w:rsid w:val="008716A6"/>
    <w:rsid w:val="008722D4"/>
    <w:rsid w:val="00872481"/>
    <w:rsid w:val="0088370B"/>
    <w:rsid w:val="00887323"/>
    <w:rsid w:val="00897136"/>
    <w:rsid w:val="008A52C1"/>
    <w:rsid w:val="008B0408"/>
    <w:rsid w:val="008B17BA"/>
    <w:rsid w:val="008B1868"/>
    <w:rsid w:val="008B749C"/>
    <w:rsid w:val="008C2463"/>
    <w:rsid w:val="008C3860"/>
    <w:rsid w:val="008C4D6B"/>
    <w:rsid w:val="008E7CA4"/>
    <w:rsid w:val="008F57B4"/>
    <w:rsid w:val="0091439D"/>
    <w:rsid w:val="009165CF"/>
    <w:rsid w:val="00916FEA"/>
    <w:rsid w:val="00932CC7"/>
    <w:rsid w:val="009375C9"/>
    <w:rsid w:val="0095289D"/>
    <w:rsid w:val="00955C20"/>
    <w:rsid w:val="00956662"/>
    <w:rsid w:val="00963BFE"/>
    <w:rsid w:val="009649BA"/>
    <w:rsid w:val="009714AD"/>
    <w:rsid w:val="0098183E"/>
    <w:rsid w:val="0098549F"/>
    <w:rsid w:val="00992416"/>
    <w:rsid w:val="0099333E"/>
    <w:rsid w:val="0099412B"/>
    <w:rsid w:val="00996059"/>
    <w:rsid w:val="009A624A"/>
    <w:rsid w:val="009B0C65"/>
    <w:rsid w:val="009B1CA9"/>
    <w:rsid w:val="009B2C3B"/>
    <w:rsid w:val="009B2EDA"/>
    <w:rsid w:val="009C0D31"/>
    <w:rsid w:val="009D5379"/>
    <w:rsid w:val="009F21A8"/>
    <w:rsid w:val="009F5B0D"/>
    <w:rsid w:val="00A02B99"/>
    <w:rsid w:val="00A1298C"/>
    <w:rsid w:val="00A140D9"/>
    <w:rsid w:val="00A20947"/>
    <w:rsid w:val="00A3739A"/>
    <w:rsid w:val="00A47400"/>
    <w:rsid w:val="00A51102"/>
    <w:rsid w:val="00A535E1"/>
    <w:rsid w:val="00A613AF"/>
    <w:rsid w:val="00A621B4"/>
    <w:rsid w:val="00A64FE4"/>
    <w:rsid w:val="00A66A41"/>
    <w:rsid w:val="00A70069"/>
    <w:rsid w:val="00A70475"/>
    <w:rsid w:val="00A77C88"/>
    <w:rsid w:val="00A83340"/>
    <w:rsid w:val="00A9680D"/>
    <w:rsid w:val="00AA00F8"/>
    <w:rsid w:val="00AA0A78"/>
    <w:rsid w:val="00AA4492"/>
    <w:rsid w:val="00AA595C"/>
    <w:rsid w:val="00AC0CC0"/>
    <w:rsid w:val="00AD1C1C"/>
    <w:rsid w:val="00AD22AC"/>
    <w:rsid w:val="00AE0C7E"/>
    <w:rsid w:val="00AE6576"/>
    <w:rsid w:val="00AF1C02"/>
    <w:rsid w:val="00B02329"/>
    <w:rsid w:val="00B13D31"/>
    <w:rsid w:val="00B1540D"/>
    <w:rsid w:val="00B31066"/>
    <w:rsid w:val="00B3285B"/>
    <w:rsid w:val="00B4294F"/>
    <w:rsid w:val="00B461A0"/>
    <w:rsid w:val="00B5025E"/>
    <w:rsid w:val="00B50A0A"/>
    <w:rsid w:val="00B71209"/>
    <w:rsid w:val="00B71FDB"/>
    <w:rsid w:val="00B804D1"/>
    <w:rsid w:val="00B81380"/>
    <w:rsid w:val="00B842FA"/>
    <w:rsid w:val="00B8446C"/>
    <w:rsid w:val="00B9674E"/>
    <w:rsid w:val="00BB5300"/>
    <w:rsid w:val="00BB67DB"/>
    <w:rsid w:val="00BC0401"/>
    <w:rsid w:val="00BC3B41"/>
    <w:rsid w:val="00BC6686"/>
    <w:rsid w:val="00BE44F1"/>
    <w:rsid w:val="00BE7F48"/>
    <w:rsid w:val="00BF1EFF"/>
    <w:rsid w:val="00BF2B60"/>
    <w:rsid w:val="00BF60B8"/>
    <w:rsid w:val="00BF7E91"/>
    <w:rsid w:val="00C01AAE"/>
    <w:rsid w:val="00C03577"/>
    <w:rsid w:val="00C038DB"/>
    <w:rsid w:val="00C06BC1"/>
    <w:rsid w:val="00C1149E"/>
    <w:rsid w:val="00C20A97"/>
    <w:rsid w:val="00C23FBF"/>
    <w:rsid w:val="00C310A2"/>
    <w:rsid w:val="00C34D16"/>
    <w:rsid w:val="00C34D6D"/>
    <w:rsid w:val="00C40B29"/>
    <w:rsid w:val="00C42A08"/>
    <w:rsid w:val="00C477A6"/>
    <w:rsid w:val="00C521AA"/>
    <w:rsid w:val="00C71B4F"/>
    <w:rsid w:val="00C75BA1"/>
    <w:rsid w:val="00C80730"/>
    <w:rsid w:val="00C83C1E"/>
    <w:rsid w:val="00C84BE8"/>
    <w:rsid w:val="00CA3C77"/>
    <w:rsid w:val="00CA6FFC"/>
    <w:rsid w:val="00CC44BB"/>
    <w:rsid w:val="00CC7FCE"/>
    <w:rsid w:val="00CD05A6"/>
    <w:rsid w:val="00CD184D"/>
    <w:rsid w:val="00CD3BC3"/>
    <w:rsid w:val="00CD4B1E"/>
    <w:rsid w:val="00CD5A90"/>
    <w:rsid w:val="00CD6D6B"/>
    <w:rsid w:val="00CE4666"/>
    <w:rsid w:val="00CF030C"/>
    <w:rsid w:val="00CF197A"/>
    <w:rsid w:val="00CF22DE"/>
    <w:rsid w:val="00CF31C2"/>
    <w:rsid w:val="00CF5640"/>
    <w:rsid w:val="00D1004C"/>
    <w:rsid w:val="00D11A95"/>
    <w:rsid w:val="00D23997"/>
    <w:rsid w:val="00D27492"/>
    <w:rsid w:val="00D30247"/>
    <w:rsid w:val="00D353D4"/>
    <w:rsid w:val="00D3622A"/>
    <w:rsid w:val="00D36AA2"/>
    <w:rsid w:val="00D410F8"/>
    <w:rsid w:val="00D438FC"/>
    <w:rsid w:val="00D5141D"/>
    <w:rsid w:val="00D52736"/>
    <w:rsid w:val="00D53A8C"/>
    <w:rsid w:val="00D5444B"/>
    <w:rsid w:val="00D5466F"/>
    <w:rsid w:val="00D55ACC"/>
    <w:rsid w:val="00D612B7"/>
    <w:rsid w:val="00D622D1"/>
    <w:rsid w:val="00D626A6"/>
    <w:rsid w:val="00D645EE"/>
    <w:rsid w:val="00D64855"/>
    <w:rsid w:val="00D648AC"/>
    <w:rsid w:val="00D65EC7"/>
    <w:rsid w:val="00D66AF1"/>
    <w:rsid w:val="00D7275D"/>
    <w:rsid w:val="00D738DD"/>
    <w:rsid w:val="00D74534"/>
    <w:rsid w:val="00D7496D"/>
    <w:rsid w:val="00D7650D"/>
    <w:rsid w:val="00D76536"/>
    <w:rsid w:val="00D814AF"/>
    <w:rsid w:val="00D82C7E"/>
    <w:rsid w:val="00D86C58"/>
    <w:rsid w:val="00DA00E2"/>
    <w:rsid w:val="00DA0D94"/>
    <w:rsid w:val="00DB0B00"/>
    <w:rsid w:val="00DC3652"/>
    <w:rsid w:val="00DD043A"/>
    <w:rsid w:val="00DD121E"/>
    <w:rsid w:val="00DD1F41"/>
    <w:rsid w:val="00DD4588"/>
    <w:rsid w:val="00DD4708"/>
    <w:rsid w:val="00DD5E69"/>
    <w:rsid w:val="00DD773A"/>
    <w:rsid w:val="00DE3899"/>
    <w:rsid w:val="00DF14DA"/>
    <w:rsid w:val="00DF22AF"/>
    <w:rsid w:val="00DF275F"/>
    <w:rsid w:val="00E10E9B"/>
    <w:rsid w:val="00E258C5"/>
    <w:rsid w:val="00E27CE1"/>
    <w:rsid w:val="00E44451"/>
    <w:rsid w:val="00E45464"/>
    <w:rsid w:val="00E4670C"/>
    <w:rsid w:val="00E46E2A"/>
    <w:rsid w:val="00E46F91"/>
    <w:rsid w:val="00E5091C"/>
    <w:rsid w:val="00E511DF"/>
    <w:rsid w:val="00E5365C"/>
    <w:rsid w:val="00E57B25"/>
    <w:rsid w:val="00E60925"/>
    <w:rsid w:val="00E63391"/>
    <w:rsid w:val="00E65005"/>
    <w:rsid w:val="00E66236"/>
    <w:rsid w:val="00E71934"/>
    <w:rsid w:val="00E768D4"/>
    <w:rsid w:val="00E82D62"/>
    <w:rsid w:val="00EA2B94"/>
    <w:rsid w:val="00EB2444"/>
    <w:rsid w:val="00EB7185"/>
    <w:rsid w:val="00EC53B8"/>
    <w:rsid w:val="00ED3058"/>
    <w:rsid w:val="00EE21AB"/>
    <w:rsid w:val="00EE2CE5"/>
    <w:rsid w:val="00EE41B4"/>
    <w:rsid w:val="00EE5346"/>
    <w:rsid w:val="00EE659B"/>
    <w:rsid w:val="00EF1523"/>
    <w:rsid w:val="00F03F11"/>
    <w:rsid w:val="00F07F56"/>
    <w:rsid w:val="00F149C1"/>
    <w:rsid w:val="00F14C16"/>
    <w:rsid w:val="00F20434"/>
    <w:rsid w:val="00F21D59"/>
    <w:rsid w:val="00F25EA7"/>
    <w:rsid w:val="00F26E78"/>
    <w:rsid w:val="00F44013"/>
    <w:rsid w:val="00F45501"/>
    <w:rsid w:val="00F526FD"/>
    <w:rsid w:val="00F53CD9"/>
    <w:rsid w:val="00F61E68"/>
    <w:rsid w:val="00F63B56"/>
    <w:rsid w:val="00F7385B"/>
    <w:rsid w:val="00F73B56"/>
    <w:rsid w:val="00F76468"/>
    <w:rsid w:val="00F77655"/>
    <w:rsid w:val="00F84C90"/>
    <w:rsid w:val="00F857A4"/>
    <w:rsid w:val="00F86E9D"/>
    <w:rsid w:val="00F93B6E"/>
    <w:rsid w:val="00FA5E31"/>
    <w:rsid w:val="00FA6667"/>
    <w:rsid w:val="00FB3FE6"/>
    <w:rsid w:val="00FC283A"/>
    <w:rsid w:val="00FC46E4"/>
    <w:rsid w:val="00FD21B9"/>
    <w:rsid w:val="00FD3730"/>
    <w:rsid w:val="00FE3AC6"/>
    <w:rsid w:val="00FE5082"/>
    <w:rsid w:val="00FE7AB6"/>
    <w:rsid w:val="00FF0D30"/>
    <w:rsid w:val="00FF5E8C"/>
    <w:rsid w:val="00FF6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5EEA6"/>
  <w15:docId w15:val="{F18B71A1-6213-439F-B34E-04F4B1D8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B5"/>
    <w:rPr>
      <w:rFonts w:asciiTheme="majorHAnsi" w:hAnsiTheme="majorHAnsi"/>
      <w:sz w:val="18"/>
    </w:rPr>
  </w:style>
  <w:style w:type="paragraph" w:styleId="Heading1">
    <w:name w:val="heading 1"/>
    <w:basedOn w:val="Normal"/>
    <w:next w:val="Normal"/>
    <w:link w:val="Heading1Char"/>
    <w:uiPriority w:val="9"/>
    <w:qFormat/>
    <w:rsid w:val="006B79BC"/>
    <w:pPr>
      <w:keepNext/>
      <w:keepLines/>
      <w:numPr>
        <w:numId w:val="9"/>
      </w:numPr>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6B79BC"/>
    <w:pPr>
      <w:keepNext/>
      <w:keepLines/>
      <w:numPr>
        <w:ilvl w:val="1"/>
        <w:numId w:val="9"/>
      </w:numPr>
      <w:spacing w:before="120" w:after="120"/>
      <w:ind w:left="1296"/>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735A0C"/>
    <w:pPr>
      <w:keepNext/>
      <w:keepLines/>
      <w:numPr>
        <w:ilvl w:val="2"/>
        <w:numId w:val="9"/>
      </w:numPr>
      <w:ind w:left="216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AC0CC0"/>
    <w:pPr>
      <w:keepNext/>
      <w:keepLines/>
      <w:numPr>
        <w:ilvl w:val="3"/>
        <w:numId w:val="9"/>
      </w:numPr>
      <w:spacing w:before="60" w:after="60"/>
      <w:ind w:left="3024"/>
      <w:outlineLvl w:val="3"/>
    </w:pPr>
    <w:rPr>
      <w:rFonts w:eastAsiaTheme="majorEastAsia" w:cstheme="majorBidi"/>
      <w:iCs/>
    </w:rPr>
  </w:style>
  <w:style w:type="paragraph" w:styleId="Heading5">
    <w:name w:val="heading 5"/>
    <w:basedOn w:val="Normal"/>
    <w:next w:val="Normal"/>
    <w:link w:val="Heading5Char"/>
    <w:uiPriority w:val="9"/>
    <w:unhideWhenUsed/>
    <w:qFormat/>
    <w:rsid w:val="00FA6667"/>
    <w:pPr>
      <w:keepNext/>
      <w:keepLines/>
      <w:numPr>
        <w:ilvl w:val="4"/>
        <w:numId w:val="9"/>
      </w:numPr>
      <w:spacing w:before="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A6667"/>
    <w:pPr>
      <w:keepNext/>
      <w:keepLines/>
      <w:numPr>
        <w:ilvl w:val="5"/>
        <w:numId w:val="9"/>
      </w:numPr>
      <w:spacing w:before="40"/>
      <w:outlineLvl w:val="5"/>
    </w:pPr>
    <w:rPr>
      <w:rFonts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FA6667"/>
    <w:pPr>
      <w:keepNext/>
      <w:keepLines/>
      <w:numPr>
        <w:ilvl w:val="6"/>
        <w:numId w:val="9"/>
      </w:numPr>
      <w:spacing w:before="40"/>
      <w:outlineLvl w:val="6"/>
    </w:pPr>
    <w:rPr>
      <w:rFonts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FA6667"/>
    <w:pPr>
      <w:keepNext/>
      <w:keepLines/>
      <w:numPr>
        <w:ilvl w:val="7"/>
        <w:numId w:val="9"/>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6667"/>
    <w:pPr>
      <w:keepNext/>
      <w:keepLines/>
      <w:numPr>
        <w:ilvl w:val="8"/>
        <w:numId w:val="9"/>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A90"/>
    <w:pPr>
      <w:ind w:left="720"/>
      <w:contextualSpacing/>
    </w:pPr>
  </w:style>
  <w:style w:type="paragraph" w:customStyle="1" w:styleId="Default">
    <w:name w:val="Default"/>
    <w:rsid w:val="00B5025E"/>
    <w:pPr>
      <w:autoSpaceDE w:val="0"/>
      <w:autoSpaceDN w:val="0"/>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B79BC"/>
    <w:rPr>
      <w:rFonts w:asciiTheme="majorHAnsi" w:eastAsiaTheme="majorEastAsia" w:hAnsiTheme="majorHAnsi" w:cstheme="majorBidi"/>
      <w:b/>
      <w:sz w:val="18"/>
      <w:szCs w:val="32"/>
    </w:rPr>
  </w:style>
  <w:style w:type="character" w:customStyle="1" w:styleId="Heading2Char">
    <w:name w:val="Heading 2 Char"/>
    <w:basedOn w:val="DefaultParagraphFont"/>
    <w:link w:val="Heading2"/>
    <w:uiPriority w:val="9"/>
    <w:rsid w:val="006B79BC"/>
    <w:rPr>
      <w:rFonts w:asciiTheme="majorHAnsi" w:eastAsiaTheme="majorEastAsia" w:hAnsiTheme="majorHAnsi" w:cstheme="majorBidi"/>
      <w:sz w:val="18"/>
      <w:szCs w:val="26"/>
    </w:rPr>
  </w:style>
  <w:style w:type="character" w:customStyle="1" w:styleId="Heading3Char">
    <w:name w:val="Heading 3 Char"/>
    <w:basedOn w:val="DefaultParagraphFont"/>
    <w:link w:val="Heading3"/>
    <w:uiPriority w:val="9"/>
    <w:rsid w:val="00735A0C"/>
    <w:rPr>
      <w:rFonts w:asciiTheme="majorHAnsi" w:eastAsiaTheme="majorEastAsia" w:hAnsiTheme="majorHAnsi" w:cstheme="majorBidi"/>
      <w:sz w:val="18"/>
      <w:szCs w:val="24"/>
    </w:rPr>
  </w:style>
  <w:style w:type="character" w:customStyle="1" w:styleId="Heading4Char">
    <w:name w:val="Heading 4 Char"/>
    <w:basedOn w:val="DefaultParagraphFont"/>
    <w:link w:val="Heading4"/>
    <w:uiPriority w:val="9"/>
    <w:rsid w:val="00AC0CC0"/>
    <w:rPr>
      <w:rFonts w:asciiTheme="majorHAnsi" w:eastAsiaTheme="majorEastAsia" w:hAnsiTheme="majorHAnsi" w:cstheme="majorBidi"/>
      <w:iCs/>
      <w:sz w:val="18"/>
    </w:rPr>
  </w:style>
  <w:style w:type="character" w:customStyle="1" w:styleId="Heading5Char">
    <w:name w:val="Heading 5 Char"/>
    <w:basedOn w:val="DefaultParagraphFont"/>
    <w:link w:val="Heading5"/>
    <w:uiPriority w:val="9"/>
    <w:rsid w:val="00FA666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A666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A666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A666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666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rsid w:val="00FA6667"/>
    <w:pPr>
      <w:keepNext/>
      <w:keepLines/>
      <w:tabs>
        <w:tab w:val="center" w:pos="4320"/>
        <w:tab w:val="right" w:pos="8640"/>
      </w:tabs>
      <w:overflowPunct w:val="0"/>
      <w:autoSpaceDE w:val="0"/>
      <w:autoSpaceDN w:val="0"/>
      <w:adjustRightInd w:val="0"/>
      <w:spacing w:before="40"/>
      <w:ind w:left="720"/>
      <w:textAlignment w:val="baseline"/>
      <w:outlineLvl w:val="2"/>
    </w:pPr>
    <w:rPr>
      <w:rFonts w:ascii="Arial" w:eastAsia="Times New Roman" w:hAnsi="Arial" w:cs="Times New Roman"/>
      <w:sz w:val="24"/>
      <w:szCs w:val="20"/>
      <w:lang w:eastAsia="en-CA"/>
    </w:rPr>
  </w:style>
  <w:style w:type="character" w:customStyle="1" w:styleId="HeaderChar">
    <w:name w:val="Header Char"/>
    <w:basedOn w:val="DefaultParagraphFont"/>
    <w:link w:val="Header"/>
    <w:uiPriority w:val="99"/>
    <w:rsid w:val="00FA6667"/>
    <w:rPr>
      <w:rFonts w:ascii="Arial" w:eastAsia="Times New Roman" w:hAnsi="Arial" w:cs="Times New Roman"/>
      <w:sz w:val="24"/>
      <w:szCs w:val="20"/>
      <w:lang w:eastAsia="en-CA"/>
    </w:rPr>
  </w:style>
  <w:style w:type="character" w:styleId="CommentReference">
    <w:name w:val="annotation reference"/>
    <w:basedOn w:val="DefaultParagraphFont"/>
    <w:uiPriority w:val="99"/>
    <w:semiHidden/>
    <w:unhideWhenUsed/>
    <w:rsid w:val="005C5DBC"/>
    <w:rPr>
      <w:sz w:val="16"/>
      <w:szCs w:val="16"/>
    </w:rPr>
  </w:style>
  <w:style w:type="paragraph" w:styleId="CommentText">
    <w:name w:val="annotation text"/>
    <w:basedOn w:val="Normal"/>
    <w:link w:val="CommentTextChar"/>
    <w:uiPriority w:val="99"/>
    <w:semiHidden/>
    <w:unhideWhenUsed/>
    <w:rsid w:val="005C5DBC"/>
    <w:rPr>
      <w:sz w:val="20"/>
      <w:szCs w:val="20"/>
    </w:rPr>
  </w:style>
  <w:style w:type="character" w:customStyle="1" w:styleId="CommentTextChar">
    <w:name w:val="Comment Text Char"/>
    <w:basedOn w:val="DefaultParagraphFont"/>
    <w:link w:val="CommentText"/>
    <w:uiPriority w:val="99"/>
    <w:semiHidden/>
    <w:rsid w:val="005C5DBC"/>
    <w:rPr>
      <w:sz w:val="20"/>
      <w:szCs w:val="20"/>
    </w:rPr>
  </w:style>
  <w:style w:type="paragraph" w:styleId="CommentSubject">
    <w:name w:val="annotation subject"/>
    <w:basedOn w:val="CommentText"/>
    <w:next w:val="CommentText"/>
    <w:link w:val="CommentSubjectChar"/>
    <w:uiPriority w:val="99"/>
    <w:semiHidden/>
    <w:unhideWhenUsed/>
    <w:rsid w:val="005C5DBC"/>
    <w:rPr>
      <w:b/>
      <w:bCs/>
    </w:rPr>
  </w:style>
  <w:style w:type="character" w:customStyle="1" w:styleId="CommentSubjectChar">
    <w:name w:val="Comment Subject Char"/>
    <w:basedOn w:val="CommentTextChar"/>
    <w:link w:val="CommentSubject"/>
    <w:uiPriority w:val="99"/>
    <w:semiHidden/>
    <w:rsid w:val="005C5DBC"/>
    <w:rPr>
      <w:b/>
      <w:bCs/>
      <w:sz w:val="20"/>
      <w:szCs w:val="20"/>
    </w:rPr>
  </w:style>
  <w:style w:type="paragraph" w:styleId="BalloonText">
    <w:name w:val="Balloon Text"/>
    <w:basedOn w:val="Normal"/>
    <w:link w:val="BalloonTextChar"/>
    <w:uiPriority w:val="99"/>
    <w:semiHidden/>
    <w:unhideWhenUsed/>
    <w:rsid w:val="005C5DBC"/>
    <w:rPr>
      <w:rFonts w:ascii="Tahoma" w:hAnsi="Tahoma" w:cs="Tahoma"/>
      <w:sz w:val="16"/>
      <w:szCs w:val="16"/>
    </w:rPr>
  </w:style>
  <w:style w:type="character" w:customStyle="1" w:styleId="BalloonTextChar">
    <w:name w:val="Balloon Text Char"/>
    <w:basedOn w:val="DefaultParagraphFont"/>
    <w:link w:val="BalloonText"/>
    <w:uiPriority w:val="99"/>
    <w:semiHidden/>
    <w:rsid w:val="005C5DBC"/>
    <w:rPr>
      <w:rFonts w:ascii="Tahoma" w:hAnsi="Tahoma" w:cs="Tahoma"/>
      <w:sz w:val="16"/>
      <w:szCs w:val="16"/>
    </w:rPr>
  </w:style>
  <w:style w:type="paragraph" w:customStyle="1" w:styleId="2005LEV1">
    <w:name w:val="2005 LEV1"/>
    <w:basedOn w:val="Normal"/>
    <w:rsid w:val="006B79BC"/>
    <w:pPr>
      <w:numPr>
        <w:numId w:val="16"/>
      </w:numPr>
      <w:spacing w:before="120" w:after="240"/>
      <w:jc w:val="both"/>
    </w:pPr>
    <w:rPr>
      <w:rFonts w:ascii="Arial" w:eastAsia="Times New Roman" w:hAnsi="Arial" w:cs="Times New Roman"/>
      <w:b/>
      <w:sz w:val="20"/>
    </w:rPr>
  </w:style>
  <w:style w:type="paragraph" w:customStyle="1" w:styleId="2005LEV2">
    <w:name w:val="2005 LEV2"/>
    <w:basedOn w:val="Normal"/>
    <w:rsid w:val="006B79BC"/>
    <w:pPr>
      <w:numPr>
        <w:ilvl w:val="1"/>
        <w:numId w:val="16"/>
      </w:numPr>
      <w:tabs>
        <w:tab w:val="clear" w:pos="1620"/>
        <w:tab w:val="num" w:pos="1440"/>
      </w:tabs>
      <w:spacing w:after="180"/>
      <w:ind w:left="1440"/>
      <w:jc w:val="both"/>
    </w:pPr>
    <w:rPr>
      <w:rFonts w:ascii="Arial" w:eastAsia="Times New Roman" w:hAnsi="Arial" w:cs="Times New Roman"/>
      <w:b/>
      <w:sz w:val="20"/>
      <w:szCs w:val="24"/>
    </w:rPr>
  </w:style>
  <w:style w:type="paragraph" w:customStyle="1" w:styleId="2005LEV3">
    <w:name w:val="2005 LEV3"/>
    <w:basedOn w:val="Normal"/>
    <w:rsid w:val="006B79BC"/>
    <w:pPr>
      <w:numPr>
        <w:ilvl w:val="2"/>
        <w:numId w:val="16"/>
      </w:numPr>
      <w:spacing w:after="180"/>
      <w:jc w:val="both"/>
    </w:pPr>
    <w:rPr>
      <w:rFonts w:ascii="Arial" w:eastAsia="Times New Roman" w:hAnsi="Arial" w:cs="Arial"/>
      <w:sz w:val="20"/>
      <w:szCs w:val="24"/>
    </w:rPr>
  </w:style>
  <w:style w:type="paragraph" w:customStyle="1" w:styleId="2005LEV4">
    <w:name w:val="2005 LEV4"/>
    <w:basedOn w:val="Normal"/>
    <w:rsid w:val="006B79BC"/>
    <w:pPr>
      <w:numPr>
        <w:ilvl w:val="3"/>
        <w:numId w:val="16"/>
      </w:numPr>
      <w:spacing w:after="180"/>
      <w:jc w:val="both"/>
    </w:pPr>
    <w:rPr>
      <w:rFonts w:ascii="Arial" w:eastAsia="Times New Roman" w:hAnsi="Arial" w:cs="Times New Roman"/>
      <w:sz w:val="20"/>
      <w:szCs w:val="24"/>
    </w:rPr>
  </w:style>
  <w:style w:type="paragraph" w:customStyle="1" w:styleId="2005LEV5">
    <w:name w:val="2005 LEV5"/>
    <w:basedOn w:val="Normal"/>
    <w:rsid w:val="006B79BC"/>
    <w:pPr>
      <w:numPr>
        <w:ilvl w:val="4"/>
        <w:numId w:val="16"/>
      </w:numPr>
      <w:spacing w:after="180"/>
      <w:jc w:val="both"/>
    </w:pPr>
    <w:rPr>
      <w:rFonts w:ascii="Arial" w:eastAsia="Times New Roman" w:hAnsi="Arial" w:cs="Times New Roman"/>
      <w:sz w:val="20"/>
      <w:szCs w:val="24"/>
    </w:rPr>
  </w:style>
  <w:style w:type="paragraph" w:customStyle="1" w:styleId="2005LEV6">
    <w:name w:val="2005 LEV6"/>
    <w:basedOn w:val="Normal"/>
    <w:rsid w:val="006B79BC"/>
    <w:pPr>
      <w:numPr>
        <w:ilvl w:val="5"/>
        <w:numId w:val="16"/>
      </w:numPr>
      <w:spacing w:after="180"/>
      <w:jc w:val="both"/>
    </w:pPr>
    <w:rPr>
      <w:rFonts w:ascii="Arial" w:eastAsia="Times New Roman" w:hAnsi="Arial" w:cs="Times New Roman"/>
      <w:sz w:val="20"/>
      <w:szCs w:val="24"/>
    </w:rPr>
  </w:style>
  <w:style w:type="paragraph" w:customStyle="1" w:styleId="2005LEV7">
    <w:name w:val="2005 LEV7"/>
    <w:basedOn w:val="Normal"/>
    <w:rsid w:val="006B79BC"/>
    <w:pPr>
      <w:numPr>
        <w:ilvl w:val="6"/>
        <w:numId w:val="16"/>
      </w:numPr>
      <w:spacing w:after="180"/>
      <w:jc w:val="both"/>
    </w:pPr>
    <w:rPr>
      <w:rFonts w:ascii="Arial" w:eastAsia="Times New Roman" w:hAnsi="Arial" w:cs="Times New Roman"/>
      <w:sz w:val="20"/>
      <w:szCs w:val="24"/>
    </w:rPr>
  </w:style>
  <w:style w:type="paragraph" w:customStyle="1" w:styleId="2005LEV8">
    <w:name w:val="2005 LEV8"/>
    <w:basedOn w:val="Normal"/>
    <w:rsid w:val="006B79BC"/>
    <w:pPr>
      <w:numPr>
        <w:ilvl w:val="7"/>
        <w:numId w:val="16"/>
      </w:numPr>
      <w:spacing w:after="180"/>
      <w:jc w:val="both"/>
    </w:pPr>
    <w:rPr>
      <w:rFonts w:ascii="Arial" w:eastAsia="Times New Roman" w:hAnsi="Arial" w:cs="Times New Roman"/>
      <w:sz w:val="20"/>
      <w:szCs w:val="24"/>
    </w:rPr>
  </w:style>
  <w:style w:type="paragraph" w:customStyle="1" w:styleId="2005LEV9">
    <w:name w:val="2005 LEV9"/>
    <w:basedOn w:val="Normal"/>
    <w:rsid w:val="006B79BC"/>
    <w:pPr>
      <w:numPr>
        <w:ilvl w:val="8"/>
        <w:numId w:val="16"/>
      </w:numPr>
      <w:spacing w:after="180"/>
      <w:jc w:val="both"/>
    </w:pPr>
    <w:rPr>
      <w:rFonts w:ascii="Arial" w:eastAsia="Times New Roman" w:hAnsi="Arial" w:cs="Times New Roman"/>
      <w:sz w:val="20"/>
      <w:szCs w:val="20"/>
    </w:rPr>
  </w:style>
  <w:style w:type="table" w:styleId="TableGrid">
    <w:name w:val="Table Grid"/>
    <w:basedOn w:val="TableNormal"/>
    <w:uiPriority w:val="59"/>
    <w:rsid w:val="004F3C8B"/>
    <w:rPr>
      <w:rFonts w:ascii="Arial" w:hAnsi="Arial"/>
      <w:sz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25B5"/>
    <w:pPr>
      <w:tabs>
        <w:tab w:val="center" w:pos="4680"/>
        <w:tab w:val="right" w:pos="9360"/>
      </w:tabs>
    </w:pPr>
  </w:style>
  <w:style w:type="character" w:customStyle="1" w:styleId="FooterChar">
    <w:name w:val="Footer Char"/>
    <w:basedOn w:val="DefaultParagraphFont"/>
    <w:link w:val="Footer"/>
    <w:uiPriority w:val="99"/>
    <w:rsid w:val="006725B5"/>
  </w:style>
  <w:style w:type="paragraph" w:customStyle="1" w:styleId="SpecLevel4">
    <w:name w:val="Spec Level 4"/>
    <w:basedOn w:val="Normal"/>
    <w:qFormat/>
    <w:rsid w:val="006018D4"/>
    <w:pPr>
      <w:keepLines/>
      <w:widowControl w:val="0"/>
      <w:numPr>
        <w:ilvl w:val="5"/>
        <w:numId w:val="28"/>
      </w:numPr>
      <w:autoSpaceDE w:val="0"/>
      <w:autoSpaceDN w:val="0"/>
      <w:adjustRightInd w:val="0"/>
      <w:spacing w:after="200"/>
      <w:outlineLvl w:val="5"/>
    </w:pPr>
    <w:rPr>
      <w:rFonts w:ascii="Arial" w:eastAsia="Times New Roman" w:hAnsi="Arial" w:cs="Times New Roman"/>
      <w:sz w:val="20"/>
      <w:szCs w:val="24"/>
    </w:rPr>
  </w:style>
  <w:style w:type="paragraph" w:customStyle="1" w:styleId="SpecLevel2">
    <w:name w:val="Spec Level 2"/>
    <w:basedOn w:val="SpecLevel3"/>
    <w:qFormat/>
    <w:rsid w:val="006018D4"/>
    <w:pPr>
      <w:numPr>
        <w:ilvl w:val="3"/>
      </w:numPr>
      <w:outlineLvl w:val="3"/>
    </w:pPr>
  </w:style>
  <w:style w:type="paragraph" w:customStyle="1" w:styleId="SpecLevel3">
    <w:name w:val="Spec Level 3"/>
    <w:basedOn w:val="Normal"/>
    <w:qFormat/>
    <w:rsid w:val="006018D4"/>
    <w:pPr>
      <w:keepLines/>
      <w:widowControl w:val="0"/>
      <w:numPr>
        <w:ilvl w:val="4"/>
        <w:numId w:val="28"/>
      </w:numPr>
      <w:spacing w:after="240"/>
      <w:outlineLvl w:val="4"/>
    </w:pPr>
    <w:rPr>
      <w:rFonts w:ascii="Arial" w:eastAsia="MS Mincho" w:hAnsi="Arial" w:cs="Times New Roman"/>
      <w:sz w:val="20"/>
      <w:szCs w:val="24"/>
      <w:lang w:val="en-CA"/>
    </w:rPr>
  </w:style>
  <w:style w:type="paragraph" w:customStyle="1" w:styleId="SpecLevel5">
    <w:name w:val="Spec Level 5"/>
    <w:basedOn w:val="Normal"/>
    <w:qFormat/>
    <w:rsid w:val="006018D4"/>
    <w:pPr>
      <w:keepLines/>
      <w:widowControl w:val="0"/>
      <w:numPr>
        <w:ilvl w:val="6"/>
        <w:numId w:val="28"/>
      </w:numPr>
      <w:autoSpaceDE w:val="0"/>
      <w:autoSpaceDN w:val="0"/>
      <w:adjustRightInd w:val="0"/>
      <w:spacing w:after="200"/>
    </w:pPr>
    <w:rPr>
      <w:rFonts w:ascii="Arial" w:eastAsia="Times New Roman" w:hAnsi="Arial" w:cs="Times New Roman"/>
      <w:sz w:val="20"/>
      <w:szCs w:val="24"/>
    </w:rPr>
  </w:style>
  <w:style w:type="paragraph" w:customStyle="1" w:styleId="SpecLevel6">
    <w:name w:val="Spec Level 6"/>
    <w:basedOn w:val="Normal"/>
    <w:qFormat/>
    <w:rsid w:val="006018D4"/>
    <w:pPr>
      <w:keepLines/>
      <w:widowControl w:val="0"/>
      <w:numPr>
        <w:ilvl w:val="7"/>
        <w:numId w:val="28"/>
      </w:numPr>
      <w:autoSpaceDE w:val="0"/>
      <w:autoSpaceDN w:val="0"/>
      <w:adjustRightInd w:val="0"/>
      <w:spacing w:after="200"/>
    </w:pPr>
    <w:rPr>
      <w:rFonts w:ascii="Arial" w:eastAsia="Times New Roman" w:hAnsi="Arial" w:cs="Times New Roman"/>
      <w:sz w:val="20"/>
      <w:szCs w:val="24"/>
    </w:rPr>
  </w:style>
  <w:style w:type="paragraph" w:customStyle="1" w:styleId="SpecLevel1">
    <w:name w:val="Spec Level 1"/>
    <w:basedOn w:val="SpecLevel2"/>
    <w:qFormat/>
    <w:rsid w:val="006018D4"/>
    <w:pPr>
      <w:numPr>
        <w:ilvl w:val="2"/>
      </w:numPr>
      <w:outlineLvl w:val="2"/>
    </w:pPr>
    <w:rPr>
      <w:u w:val="single"/>
    </w:rPr>
  </w:style>
  <w:style w:type="paragraph" w:customStyle="1" w:styleId="Part-">
    <w:name w:val="Part # -"/>
    <w:qFormat/>
    <w:rsid w:val="006018D4"/>
    <w:pPr>
      <w:numPr>
        <w:ilvl w:val="1"/>
        <w:numId w:val="28"/>
      </w:numPr>
      <w:spacing w:after="240"/>
      <w:outlineLvl w:val="1"/>
    </w:pPr>
    <w:rPr>
      <w:rFonts w:ascii="Arial" w:eastAsia="Times New Roman" w:hAnsi="Arial" w:cs="Times New Roman"/>
      <w:b/>
      <w:sz w:val="20"/>
      <w:szCs w:val="24"/>
    </w:rPr>
  </w:style>
  <w:style w:type="paragraph" w:customStyle="1" w:styleId="StartofSection">
    <w:name w:val="Start of Section"/>
    <w:basedOn w:val="Default"/>
    <w:qFormat/>
    <w:rsid w:val="006018D4"/>
    <w:pPr>
      <w:numPr>
        <w:numId w:val="28"/>
      </w:numPr>
      <w:spacing w:after="240"/>
      <w:jc w:val="both"/>
    </w:pPr>
    <w:rPr>
      <w:rFonts w:ascii="Arial" w:eastAsia="Times New Roman" w:hAnsi="Arial" w:cs="Arial"/>
      <w:b/>
      <w:sz w:val="20"/>
      <w:lang w:eastAsia="en-CA"/>
    </w:rPr>
  </w:style>
  <w:style w:type="paragraph" w:customStyle="1" w:styleId="SpecLevel7">
    <w:name w:val="Spec Level 7"/>
    <w:basedOn w:val="Normal"/>
    <w:rsid w:val="006018D4"/>
    <w:pPr>
      <w:widowControl w:val="0"/>
      <w:numPr>
        <w:ilvl w:val="8"/>
        <w:numId w:val="28"/>
      </w:numPr>
      <w:autoSpaceDE w:val="0"/>
      <w:autoSpaceDN w:val="0"/>
      <w:adjustRightInd w:val="0"/>
      <w:spacing w:after="200"/>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331262">
      <w:bodyDiv w:val="1"/>
      <w:marLeft w:val="0"/>
      <w:marRight w:val="0"/>
      <w:marTop w:val="0"/>
      <w:marBottom w:val="0"/>
      <w:divBdr>
        <w:top w:val="none" w:sz="0" w:space="0" w:color="auto"/>
        <w:left w:val="none" w:sz="0" w:space="0" w:color="auto"/>
        <w:bottom w:val="none" w:sz="0" w:space="0" w:color="auto"/>
        <w:right w:val="none" w:sz="0" w:space="0" w:color="auto"/>
      </w:divBdr>
    </w:div>
    <w:div w:id="194098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Toromont Industries Ltd.</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Toromont</dc:creator>
  <cp:lastModifiedBy>Cassandra Pereira</cp:lastModifiedBy>
  <cp:revision>2</cp:revision>
  <cp:lastPrinted>2017-07-18T15:20:00Z</cp:lastPrinted>
  <dcterms:created xsi:type="dcterms:W3CDTF">2022-06-15T15:24:00Z</dcterms:created>
  <dcterms:modified xsi:type="dcterms:W3CDTF">2022-06-15T15:24:00Z</dcterms:modified>
</cp:coreProperties>
</file>