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1 CONDITIONS DE CONCEPTION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1.1 Alfa Laval SMART Turn 100-B</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Capacité nominale : 100 tonnes de réfrigération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Fluide frigorigène : Ammoniac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Réfrigérant secondaire : Chlorure de calcium à 21 %.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Température d'évaporation : 11.0˚F</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Débit : 925 USGPM</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Température d'entrée du chlorure de calcium : 18.0˚F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Température de sortie du chlorure de calcium : 15.0˚F</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Alimentation : 3/60/575V, 1/60/120V de contrôle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 ALFA LAVAL SMART TURN 100-B</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Le refroidisseur SMART Turn doit être composé de l'équipement spécifié, de la tuyauterie, des vannes, des contrôles, de la surveillance, de l'isolation et du câblage qui est entièrement fabriqué en usine sur un cadre en acier structurel. L'ensemble doit être assemblé en usine, testé et répondre à tous les codes et normes avant la livraison.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2.1 Un (1) refroidisseur à plaque et cadre</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Échangeur de chaleur à plaques semi-soudé TK0BW-FD Alfa Laval</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Matériau de la plaque : Titane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Température d'entrée du chlorure de calcium : 18.0˚F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Température de sortie du chlorure de calcium : 15.0˚F</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Température d'évaporation : 11˚F</w:t>
      </w:r>
    </w:p>
    <w:p w:rsidR="00554BD9" w:rsidRPr="00554BD9" w:rsidRDefault="00554BD9" w:rsidP="00554BD9">
      <w:pPr>
        <w:rPr>
          <w:rFonts w:eastAsiaTheme="majorEastAsia" w:cstheme="majorBidi"/>
          <w:szCs w:val="32"/>
          <w:lang w:val="fr-CA"/>
        </w:rPr>
      </w:pP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2.2 Séparateur de liquide ammoniacal à un (1) tour en U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Alfa Laval UR/UL-12-8-C-T20-12</w:t>
      </w:r>
    </w:p>
    <w:p w:rsidR="00554BD9" w:rsidRPr="00554BD9" w:rsidRDefault="00554BD9" w:rsidP="00554BD9">
      <w:pPr>
        <w:rPr>
          <w:rFonts w:eastAsiaTheme="majorEastAsia" w:cstheme="majorBidi"/>
          <w:szCs w:val="32"/>
          <w:lang w:val="fr-CA"/>
        </w:rPr>
      </w:pP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2.3 Une (1) pompe froide à chlorure de calcium </w:t>
      </w:r>
    </w:p>
    <w:p w:rsidR="00554BD9" w:rsidRPr="00554BD9" w:rsidRDefault="00554BD9" w:rsidP="00554BD9">
      <w:pPr>
        <w:rPr>
          <w:rFonts w:eastAsiaTheme="majorEastAsia" w:cstheme="majorBidi"/>
          <w:szCs w:val="32"/>
        </w:rPr>
      </w:pPr>
      <w:r w:rsidRPr="00554BD9">
        <w:rPr>
          <w:rFonts w:eastAsiaTheme="majorEastAsia" w:cstheme="majorBidi"/>
          <w:szCs w:val="32"/>
        </w:rPr>
        <w:t>S.A. Armstrong Série 4030 6 x 5 x 10</w:t>
      </w:r>
    </w:p>
    <w:p w:rsidR="00554BD9" w:rsidRPr="00554BD9" w:rsidRDefault="00554BD9" w:rsidP="00554BD9">
      <w:pPr>
        <w:rPr>
          <w:rFonts w:eastAsiaTheme="majorEastAsia" w:cstheme="majorBidi"/>
          <w:szCs w:val="32"/>
        </w:rPr>
      </w:pPr>
      <w:r w:rsidRPr="00554BD9">
        <w:rPr>
          <w:rFonts w:eastAsiaTheme="majorEastAsia" w:cstheme="majorBidi"/>
          <w:szCs w:val="32"/>
        </w:rPr>
        <w:t>Moteur NEMA Premium 25 HP ODP</w:t>
      </w:r>
    </w:p>
    <w:p w:rsidR="00554BD9" w:rsidRPr="00554BD9" w:rsidRDefault="00554BD9" w:rsidP="00554BD9">
      <w:pPr>
        <w:rPr>
          <w:rFonts w:eastAsiaTheme="majorEastAsia" w:cstheme="majorBidi"/>
          <w:szCs w:val="32"/>
        </w:rPr>
      </w:pPr>
      <w:r w:rsidRPr="00554BD9">
        <w:rPr>
          <w:rFonts w:eastAsiaTheme="majorEastAsia" w:cstheme="majorBidi"/>
          <w:szCs w:val="32"/>
        </w:rPr>
        <w:t>Débit : 925 USGPM @ 63 ft/hd</w:t>
      </w:r>
    </w:p>
    <w:p w:rsidR="00554BD9" w:rsidRPr="00554BD9" w:rsidRDefault="00554BD9" w:rsidP="00554BD9">
      <w:pPr>
        <w:rPr>
          <w:rFonts w:eastAsiaTheme="majorEastAsia" w:cstheme="majorBidi"/>
          <w:szCs w:val="32"/>
        </w:rPr>
      </w:pP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2.4 Un (1) panneau de contrôle intégré SMART Rink Connect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2.4.1 Le panneau de surveillance doit être fourni, assemblé et câblé dans une enceinte NEMA12.</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2.4.2 Tout l'équipement et le matériel doit provenir de la production régulière du fabricant, certifié UL et/ou ULC ou CSA, fabriqué selon la norme citée plus les exigences supplémentaires spécifiées.</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2.4.3 Le système doit être de la gamme ECLYPSE de Distech Controls ou un équivalent approuvé par le fabricant.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2.4.4 Le système doit être basé sur le Web et permettre la prise en charge simultanée de l'IP filaire et du Wi-Fi (point d'accès, client, hotspot, maillage), y compris la prise en charge du pont Wi-Fi.</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2.4.5 Le système doit avoir 2 ports Ethernet permettant aux contrôleurs d'être câblés en guirlande et de permettre une configuration de topologie sans boucle STP pour la redondance et la fiabilité.</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2.4.6 Le système doit contenir un support intégré du routage BACnet MS/TP vers IP et MODBUS.</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2.4.7 Le système doit être homologué BTL en tant que contrôleur de bâtiment BACnet avec horaires, alarmes et journaux de tendances intégrés.</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2.4.8 Des fonctions de sécurité intégrées avancées et des services d'authentification pour une mise en œuvre robuste basée sur IP doivent être inclus.</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2.4.9 Le contrôleur doit avoir des capacités d'accès à distance.</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2.4.10 Le panneau de surveillance doit être monté directement sur le patin avec tous les instruments câblés en usine et installés avant l'expédition.</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2.4.11 Tous les instruments doivent être des capteurs de type 4-20mA et être câblés en usine au panneau de contrôle avec Belden 8451 ou équivalent pour les dispositifs à 2 fils et Belden 8771 ou équivalent pour les dispositifs à 3 fils.</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2.4.12 L'écran tactile couleur du PC doit être d'au moins 10 pouces avec la dernière version de Windows OS.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2.4.13 Les graphiques doivent être informatifs et intuitifs et décrire les conditions actuelles de fonctionnement du colis en matière de sécurité, de fiabilité et d'efficacité.</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2.4.14 Le contrôleur doit être capable de reconnaître automatiquement les autres produits Smart Connected.</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2.4.15 Le système de contrôle doit être conçu par le fabricant. La sous-traitance des travaux n'est pas autorisée.</w:t>
      </w:r>
    </w:p>
    <w:p w:rsidR="00554BD9" w:rsidRPr="00554BD9" w:rsidRDefault="00554BD9" w:rsidP="00554BD9">
      <w:pPr>
        <w:rPr>
          <w:rFonts w:eastAsiaTheme="majorEastAsia" w:cstheme="majorBidi"/>
          <w:szCs w:val="32"/>
          <w:lang w:val="fr-CA"/>
        </w:rPr>
      </w:pP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2.5 Tuyauterie et vannes de réfrigérant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2.5.1 Toute la tuyauterie de réfrigérant à l'ammoniac doit être conforme à la dernière édition du Code des canalisations sous pression de réfrigération ASME B31.5 et du Code de réfrigération mécanique CSA B52.</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2.5.2 Toutes les tuyauteries de réfrigérant de 1 po et plus doivent être soudées par emboîtement ou par soudure bout à bout. Tous les tuyaux de réfrigérant jusqu'à 3/4 po inclusivement doivent être filetés ou soudés par emboîtement.</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2.5.3 Toutes les soupapes de sûreté de l'ammoniac doivent être dimensionnées et raccordées à un emplacement approprié, tel que défini dans le Code de réfrigération mécanique CSA B52.</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2.6 Tuyauterie et vannes de saumure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lastRenderedPageBreak/>
        <w:t>2.6.1 La tuyauterie de saumure doit être un tuyau ERW ASTM A53 de calibre A ou B de la cédule 40.</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2.6.2 Des vannes d'isolement pour la pompe à glycol et à saumure pour un fonctionnement et un entretien sûrs et pratiques. Les vannes papillon seront de type à oreilles pleines avec sélection de garniture compatible avec le fluide à traiter. Toutes les vannes papillon seront équipées d'une poignée à levier.</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2.7 Manomètres et thermomètres</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2.7.1 Fournir et installer de nouveaux manomètres pour les nouvelles pompes. Fournir des manomètres de 2 ½" de diamètre. Les manomètres doivent être fabriqués dans un matériau compatible avec le fluide à mesurer. Tous les manomètres doivent être remplis de liquide et livrés avec des vannes d'isolement.</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2.7.2 Tous les thermomètres doivent être à affichage numérique alimenté par l'énergie solaire, avec une tige à angle réglable et des puits séparables.</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2.8 Peinture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2.8.1 Tout acier isolé fabriqué sur place doit être peint avec un apprêt antirouille avant l'isolation.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2.8.2 Toute la tuyauterie en acier non isolée doit être peinte avec deux (2) couches de peinture émaillée pour machinerie industrielle dont les couleurs correspondent aux normes commerciales acceptées.</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2.9 Câblage électrique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 xml:space="preserve">2.9.1 L'ensemble doit être câblé en usine.  Tout le câblage électrique de l'ensemble de l'alimentation et des commandes depuis le panneau de contrôle intégré SMART Rink Connect jusqu'aux moteurs, interrupteurs, commandes et capteurs de l'équipement de réfrigération. Tout le câblage électrique doit être conforme aux codes CSA et locaux. </w:t>
      </w:r>
    </w:p>
    <w:p w:rsidR="00554BD9" w:rsidRPr="00554BD9" w:rsidRDefault="00554BD9" w:rsidP="00554BD9">
      <w:pPr>
        <w:rPr>
          <w:rFonts w:eastAsiaTheme="majorEastAsia" w:cstheme="majorBidi"/>
          <w:szCs w:val="32"/>
          <w:lang w:val="fr-CA"/>
        </w:rPr>
      </w:pPr>
      <w:r w:rsidRPr="00554BD9">
        <w:rPr>
          <w:rFonts w:eastAsiaTheme="majorEastAsia" w:cstheme="majorBidi"/>
          <w:szCs w:val="32"/>
          <w:lang w:val="fr-CA"/>
        </w:rPr>
        <w:t>2.10 Isolation</w:t>
      </w:r>
    </w:p>
    <w:p w:rsidR="00B5025E" w:rsidRPr="00554BD9" w:rsidRDefault="00554BD9" w:rsidP="00554BD9">
      <w:pPr>
        <w:rPr>
          <w:lang w:val="fr-CA"/>
        </w:rPr>
      </w:pPr>
      <w:r w:rsidRPr="00554BD9">
        <w:rPr>
          <w:rFonts w:eastAsiaTheme="majorEastAsia" w:cstheme="majorBidi"/>
          <w:szCs w:val="32"/>
          <w:lang w:val="fr-CA"/>
        </w:rPr>
        <w:t>2.10.1 Toutes les conduites et tous les récipients sous pression qui subiront une perte de température de sueur pendant le fonctionnement normal do</w:t>
      </w:r>
      <w:bookmarkStart w:id="0" w:name="_GoBack"/>
      <w:bookmarkEnd w:id="0"/>
      <w:r w:rsidRPr="00554BD9">
        <w:rPr>
          <w:rFonts w:eastAsiaTheme="majorEastAsia" w:cstheme="majorBidi"/>
          <w:szCs w:val="32"/>
          <w:lang w:val="fr-CA"/>
        </w:rPr>
        <w:t>ivent être isolés en usine avec une isolation d'au moins 2 pouces de mousse en place.</w:t>
      </w:r>
    </w:p>
    <w:sectPr w:rsidR="00B5025E" w:rsidRPr="00554BD9" w:rsidSect="006725B5">
      <w:headerReference w:type="default" r:id="rId7"/>
      <w:footerReference w:type="default" r:id="rId8"/>
      <w:pgSz w:w="12240" w:h="15840"/>
      <w:pgMar w:top="1260" w:right="1440" w:bottom="1440" w:left="1440" w:header="63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42" w:rsidRDefault="00FD6A42" w:rsidP="006725B5">
      <w:r>
        <w:separator/>
      </w:r>
    </w:p>
  </w:endnote>
  <w:endnote w:type="continuationSeparator" w:id="0">
    <w:p w:rsidR="00FD6A42" w:rsidRDefault="00FD6A42" w:rsidP="0067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888440"/>
      <w:docPartObj>
        <w:docPartGallery w:val="Page Numbers (Bottom of Page)"/>
        <w:docPartUnique/>
      </w:docPartObj>
    </w:sdtPr>
    <w:sdtEndPr/>
    <w:sdtContent>
      <w:sdt>
        <w:sdtPr>
          <w:id w:val="860082579"/>
          <w:docPartObj>
            <w:docPartGallery w:val="Page Numbers (Top of Page)"/>
            <w:docPartUnique/>
          </w:docPartObj>
        </w:sdtPr>
        <w:sdtEndPr/>
        <w:sdtContent>
          <w:p w:rsidR="00AD22AC" w:rsidRDefault="00AD22AC" w:rsidP="006725B5">
            <w:pPr>
              <w:pStyle w:val="Footer"/>
              <w:tabs>
                <w:tab w:val="clear" w:pos="9360"/>
                <w:tab w:val="right" w:pos="10350"/>
              </w:tabs>
              <w:ind w:right="-1080"/>
              <w:jc w:val="right"/>
            </w:pPr>
            <w:r>
              <w:rPr>
                <w:noProof/>
              </w:rPr>
              <mc:AlternateContent>
                <mc:Choice Requires="wps">
                  <w:drawing>
                    <wp:anchor distT="0" distB="0" distL="114300" distR="114300" simplePos="0" relativeHeight="251666432" behindDoc="0" locked="0" layoutInCell="1" allowOverlap="1" wp14:anchorId="7E04A7E6" wp14:editId="13AA1E1D">
                      <wp:simplePos x="0" y="0"/>
                      <wp:positionH relativeFrom="column">
                        <wp:posOffset>-752475</wp:posOffset>
                      </wp:positionH>
                      <wp:positionV relativeFrom="paragraph">
                        <wp:posOffset>-93980</wp:posOffset>
                      </wp:positionV>
                      <wp:extent cx="7439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2AA5E"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25pt,-7.4pt" to="52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" strokecolor="black [3213]" strokeweight="1pt"/>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D9382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382E">
              <w:rPr>
                <w:b/>
                <w:bCs/>
                <w:noProof/>
              </w:rPr>
              <w:t>2</w:t>
            </w:r>
            <w:r>
              <w:rPr>
                <w:b/>
                <w:bCs/>
                <w:sz w:val="24"/>
                <w:szCs w:val="24"/>
              </w:rPr>
              <w:fldChar w:fldCharType="end"/>
            </w:r>
          </w:p>
        </w:sdtContent>
      </w:sdt>
    </w:sdtContent>
  </w:sdt>
  <w:p w:rsidR="00AD22AC" w:rsidRDefault="00AD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42" w:rsidRDefault="00FD6A42" w:rsidP="006725B5">
      <w:r>
        <w:separator/>
      </w:r>
    </w:p>
  </w:footnote>
  <w:footnote w:type="continuationSeparator" w:id="0">
    <w:p w:rsidR="00FD6A42" w:rsidRDefault="00FD6A42" w:rsidP="0067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AC" w:rsidRDefault="00AD22AC" w:rsidP="006725B5">
    <w:pPr>
      <w:pStyle w:val="Header"/>
      <w:ind w:left="0"/>
    </w:pPr>
    <w:r>
      <w:rPr>
        <w:noProof/>
        <w:lang w:eastAsia="en-US"/>
      </w:rPr>
      <mc:AlternateContent>
        <mc:Choice Requires="wps">
          <w:drawing>
            <wp:anchor distT="0" distB="0" distL="114300" distR="114300" simplePos="0" relativeHeight="251659264" behindDoc="0" locked="0" layoutInCell="1" allowOverlap="1" wp14:anchorId="21A458A1" wp14:editId="38E8CA3E">
              <wp:simplePos x="0" y="0"/>
              <wp:positionH relativeFrom="column">
                <wp:posOffset>-581025</wp:posOffset>
              </wp:positionH>
              <wp:positionV relativeFrom="paragraph">
                <wp:posOffset>-152400</wp:posOffset>
              </wp:positionV>
              <wp:extent cx="44767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solidFill>
                        <a:srgbClr val="FFFFFF"/>
                      </a:solidFill>
                      <a:ln w="9525">
                        <a:noFill/>
                        <a:miter lim="800000"/>
                        <a:headEnd/>
                        <a:tailEnd/>
                      </a:ln>
                    </wps:spPr>
                    <wps:txbx>
                      <w:txbxContent>
                        <w:p w:rsidR="00AD22AC" w:rsidRDefault="00AD22AC">
                          <w:r>
                            <w:t xml:space="preserve">SMART Rink Connect Facility – Alfa Laval SMART Turn </w:t>
                          </w:r>
                          <w:r w:rsidR="008259B9">
                            <w:t>10</w:t>
                          </w:r>
                          <w:r w:rsidR="0098549F">
                            <w:t>0-B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458A1" id="_x0000_t202" coordsize="21600,21600" o:spt="202" path="m,l,21600r21600,l21600,xe">
              <v:stroke joinstyle="miter"/>
              <v:path gradientshapeok="t" o:connecttype="rect"/>
            </v:shapetype>
            <v:shape id="Text Box 2" o:spid="_x0000_s1026" type="#_x0000_t202" style="position:absolute;margin-left:-45.75pt;margin-top:-12pt;width:3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" stroked="f">
              <v:textbox style="mso-fit-shape-to-text:t">
                <w:txbxContent>
                  <w:p w:rsidR="00AD22AC" w:rsidRDefault="00AD22AC">
                    <w:r>
                      <w:t xml:space="preserve">SMART Rink Connect Facility – Alfa Laval SMART Turn </w:t>
                    </w:r>
                    <w:r w:rsidR="008259B9">
                      <w:t>10</w:t>
                    </w:r>
                    <w:r w:rsidR="0098549F">
                      <w:t>0-B</w:t>
                    </w:r>
                  </w:p>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55A382E1" wp14:editId="7CE0C581">
              <wp:simplePos x="0" y="0"/>
              <wp:positionH relativeFrom="column">
                <wp:posOffset>-752475</wp:posOffset>
              </wp:positionH>
              <wp:positionV relativeFrom="paragraph">
                <wp:posOffset>85725</wp:posOffset>
              </wp:positionV>
              <wp:extent cx="7439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06785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6.75pt" to="52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JG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" strokecolor="black [321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BC5"/>
    <w:multiLevelType w:val="hybridMultilevel"/>
    <w:tmpl w:val="83562204"/>
    <w:lvl w:ilvl="0" w:tplc="D8061718">
      <w:start w:val="1"/>
      <w:numFmt w:val="bullet"/>
      <w:lvlText w:val=""/>
      <w:legacy w:legacy="1" w:legacySpace="120" w:legacyIndent="360"/>
      <w:lvlJc w:val="left"/>
      <w:pPr>
        <w:ind w:left="720" w:hanging="360"/>
      </w:pPr>
      <w:rPr>
        <w:rFonts w:ascii="Symbol"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8334152"/>
    <w:multiLevelType w:val="multilevel"/>
    <w:tmpl w:val="CA884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C2844"/>
    <w:multiLevelType w:val="hybridMultilevel"/>
    <w:tmpl w:val="E5C657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BE61E9"/>
    <w:multiLevelType w:val="hybridMultilevel"/>
    <w:tmpl w:val="FF7E4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D73298"/>
    <w:multiLevelType w:val="hybridMultilevel"/>
    <w:tmpl w:val="40CC64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EC658E"/>
    <w:multiLevelType w:val="hybridMultilevel"/>
    <w:tmpl w:val="501A8F4C"/>
    <w:lvl w:ilvl="0" w:tplc="D8061718">
      <w:start w:val="1"/>
      <w:numFmt w:val="bullet"/>
      <w:lvlText w:val=""/>
      <w:legacy w:legacy="1" w:legacySpace="120" w:legacyIndent="360"/>
      <w:lvlJc w:val="left"/>
      <w:pPr>
        <w:ind w:left="1080" w:hanging="360"/>
      </w:pPr>
      <w:rPr>
        <w:rFonts w:ascii="Symbol"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047DC9"/>
    <w:multiLevelType w:val="hybridMultilevel"/>
    <w:tmpl w:val="4636D87A"/>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DCC441E"/>
    <w:multiLevelType w:val="multilevel"/>
    <w:tmpl w:val="93C44632"/>
    <w:lvl w:ilvl="0">
      <w:start w:val="1"/>
      <w:numFmt w:val="decimal"/>
      <w:lvlText w:val="%1."/>
      <w:lvlJc w:val="left"/>
      <w:pPr>
        <w:ind w:left="720" w:hanging="360"/>
      </w:pPr>
    </w:lvl>
    <w:lvl w:ilvl="1">
      <w:start w:val="1"/>
      <w:numFmt w:val="decimal"/>
      <w:isLgl/>
      <w:lvlText w:val="%1.%2"/>
      <w:lvlJc w:val="left"/>
      <w:pPr>
        <w:ind w:left="1125" w:hanging="405"/>
      </w:pPr>
      <w:rPr>
        <w:rFonts w:hint="default"/>
        <w:b w:val="0"/>
        <w:sz w:val="22"/>
        <w:u w:val="none"/>
      </w:rPr>
    </w:lvl>
    <w:lvl w:ilvl="2">
      <w:start w:val="1"/>
      <w:numFmt w:val="decimal"/>
      <w:isLgl/>
      <w:lvlText w:val="%1.%2.%3"/>
      <w:lvlJc w:val="left"/>
      <w:pPr>
        <w:ind w:left="1800" w:hanging="720"/>
      </w:pPr>
      <w:rPr>
        <w:rFonts w:hint="default"/>
        <w:b w:val="0"/>
        <w:sz w:val="22"/>
        <w:u w:val="none"/>
      </w:rPr>
    </w:lvl>
    <w:lvl w:ilvl="3">
      <w:start w:val="1"/>
      <w:numFmt w:val="decimal"/>
      <w:isLgl/>
      <w:lvlText w:val="%1.%2.%3.%4"/>
      <w:lvlJc w:val="left"/>
      <w:pPr>
        <w:ind w:left="2520" w:hanging="1080"/>
      </w:pPr>
      <w:rPr>
        <w:rFonts w:hint="default"/>
        <w:b w:val="0"/>
        <w:sz w:val="22"/>
        <w:u w:val="none"/>
      </w:rPr>
    </w:lvl>
    <w:lvl w:ilvl="4">
      <w:start w:val="1"/>
      <w:numFmt w:val="decimal"/>
      <w:isLgl/>
      <w:lvlText w:val="%1.%2.%3.%4.%5"/>
      <w:lvlJc w:val="left"/>
      <w:pPr>
        <w:ind w:left="2880" w:hanging="1080"/>
      </w:pPr>
      <w:rPr>
        <w:rFonts w:hint="default"/>
        <w:b w:val="0"/>
        <w:sz w:val="22"/>
        <w:u w:val="none"/>
      </w:rPr>
    </w:lvl>
    <w:lvl w:ilvl="5">
      <w:start w:val="1"/>
      <w:numFmt w:val="decimal"/>
      <w:isLgl/>
      <w:lvlText w:val="%1.%2.%3.%4.%5.%6"/>
      <w:lvlJc w:val="left"/>
      <w:pPr>
        <w:ind w:left="3600" w:hanging="1440"/>
      </w:pPr>
      <w:rPr>
        <w:rFonts w:hint="default"/>
        <w:b w:val="0"/>
        <w:sz w:val="22"/>
        <w:u w:val="none"/>
      </w:rPr>
    </w:lvl>
    <w:lvl w:ilvl="6">
      <w:start w:val="1"/>
      <w:numFmt w:val="decimal"/>
      <w:isLgl/>
      <w:lvlText w:val="%1.%2.%3.%4.%5.%6.%7"/>
      <w:lvlJc w:val="left"/>
      <w:pPr>
        <w:ind w:left="3960" w:hanging="1440"/>
      </w:pPr>
      <w:rPr>
        <w:rFonts w:hint="default"/>
        <w:b w:val="0"/>
        <w:sz w:val="22"/>
        <w:u w:val="none"/>
      </w:rPr>
    </w:lvl>
    <w:lvl w:ilvl="7">
      <w:start w:val="1"/>
      <w:numFmt w:val="decimal"/>
      <w:isLgl/>
      <w:lvlText w:val="%1.%2.%3.%4.%5.%6.%7.%8"/>
      <w:lvlJc w:val="left"/>
      <w:pPr>
        <w:ind w:left="4680" w:hanging="1800"/>
      </w:pPr>
      <w:rPr>
        <w:rFonts w:hint="default"/>
        <w:b w:val="0"/>
        <w:sz w:val="22"/>
        <w:u w:val="none"/>
      </w:rPr>
    </w:lvl>
    <w:lvl w:ilvl="8">
      <w:start w:val="1"/>
      <w:numFmt w:val="decimal"/>
      <w:isLgl/>
      <w:lvlText w:val="%1.%2.%3.%4.%5.%6.%7.%8.%9"/>
      <w:lvlJc w:val="left"/>
      <w:pPr>
        <w:ind w:left="5400" w:hanging="2160"/>
      </w:pPr>
      <w:rPr>
        <w:rFonts w:hint="default"/>
        <w:b w:val="0"/>
        <w:sz w:val="22"/>
        <w:u w:val="none"/>
      </w:rPr>
    </w:lvl>
  </w:abstractNum>
  <w:abstractNum w:abstractNumId="8" w15:restartNumberingAfterBreak="0">
    <w:nsid w:val="2AA37D2D"/>
    <w:multiLevelType w:val="multilevel"/>
    <w:tmpl w:val="18BAF5E4"/>
    <w:lvl w:ilvl="0">
      <w:start w:val="1"/>
      <w:numFmt w:val="none"/>
      <w:pStyle w:val="StartofSection"/>
      <w:suff w:val="nothing"/>
      <w:lvlText w:val=""/>
      <w:lvlJc w:val="left"/>
      <w:pPr>
        <w:ind w:left="720" w:hanging="720"/>
      </w:pPr>
      <w:rPr>
        <w:rFonts w:hint="default"/>
      </w:rPr>
    </w:lvl>
    <w:lvl w:ilvl="1">
      <w:start w:val="1"/>
      <w:numFmt w:val="decimal"/>
      <w:pStyle w:val="Part-"/>
      <w:suff w:val="nothing"/>
      <w:lvlText w:val="PART %2 - "/>
      <w:lvlJc w:val="left"/>
      <w:pPr>
        <w:ind w:left="720" w:hanging="720"/>
      </w:pPr>
      <w:rPr>
        <w:rFonts w:ascii="Arial" w:hAnsi="Arial" w:hint="default"/>
        <w:b/>
        <w:i w:val="0"/>
        <w:sz w:val="20"/>
      </w:rPr>
    </w:lvl>
    <w:lvl w:ilvl="2">
      <w:start w:val="1"/>
      <w:numFmt w:val="decimal"/>
      <w:pStyle w:val="SpecLevel1"/>
      <w:lvlText w:val="%2.%3"/>
      <w:lvlJc w:val="left"/>
      <w:pPr>
        <w:ind w:left="720" w:hanging="720"/>
      </w:pPr>
      <w:rPr>
        <w:rFonts w:ascii="Arial" w:hAnsi="Arial" w:hint="default"/>
        <w:b w:val="0"/>
        <w:i w:val="0"/>
        <w:sz w:val="20"/>
        <w:u w:val="single"/>
      </w:rPr>
    </w:lvl>
    <w:lvl w:ilvl="3">
      <w:start w:val="1"/>
      <w:numFmt w:val="decimal"/>
      <w:pStyle w:val="SpecLevel2"/>
      <w:lvlText w:val=".%4"/>
      <w:lvlJc w:val="left"/>
      <w:pPr>
        <w:ind w:left="1440" w:hanging="720"/>
      </w:pPr>
      <w:rPr>
        <w:rFonts w:ascii="Arial" w:hAnsi="Arial" w:hint="default"/>
        <w:b w:val="0"/>
        <w:i w:val="0"/>
        <w:sz w:val="20"/>
      </w:rPr>
    </w:lvl>
    <w:lvl w:ilvl="4">
      <w:start w:val="1"/>
      <w:numFmt w:val="decimal"/>
      <w:pStyle w:val="SpecLevel3"/>
      <w:lvlText w:val=".%5"/>
      <w:lvlJc w:val="left"/>
      <w:pPr>
        <w:ind w:left="2160" w:hanging="720"/>
      </w:pPr>
      <w:rPr>
        <w:rFonts w:ascii="Arial" w:hAnsi="Arial" w:hint="default"/>
        <w:b w:val="0"/>
        <w:i w:val="0"/>
        <w:sz w:val="20"/>
      </w:rPr>
    </w:lvl>
    <w:lvl w:ilvl="5">
      <w:start w:val="1"/>
      <w:numFmt w:val="decimal"/>
      <w:pStyle w:val="SpecLevel4"/>
      <w:lvlText w:val=".%6"/>
      <w:lvlJc w:val="left"/>
      <w:pPr>
        <w:ind w:left="2880" w:hanging="720"/>
      </w:pPr>
      <w:rPr>
        <w:rFonts w:ascii="Arial" w:hAnsi="Arial" w:hint="default"/>
        <w:b w:val="0"/>
        <w:i w:val="0"/>
        <w:sz w:val="20"/>
      </w:rPr>
    </w:lvl>
    <w:lvl w:ilvl="6">
      <w:start w:val="1"/>
      <w:numFmt w:val="decimal"/>
      <w:pStyle w:val="SpecLevel5"/>
      <w:lvlText w:val=".%7"/>
      <w:lvlJc w:val="left"/>
      <w:pPr>
        <w:ind w:left="3600" w:hanging="720"/>
      </w:pPr>
      <w:rPr>
        <w:rFonts w:ascii="Arial" w:hAnsi="Arial" w:hint="default"/>
        <w:b w:val="0"/>
        <w:i w:val="0"/>
        <w:sz w:val="20"/>
      </w:rPr>
    </w:lvl>
    <w:lvl w:ilvl="7">
      <w:start w:val="1"/>
      <w:numFmt w:val="decimal"/>
      <w:pStyle w:val="SpecLevel6"/>
      <w:lvlText w:val=".%8"/>
      <w:lvlJc w:val="left"/>
      <w:pPr>
        <w:ind w:left="4320" w:hanging="720"/>
      </w:pPr>
      <w:rPr>
        <w:rFonts w:ascii="Arial" w:hAnsi="Arial" w:hint="default"/>
        <w:b w:val="0"/>
        <w:i w:val="0"/>
        <w:sz w:val="20"/>
      </w:rPr>
    </w:lvl>
    <w:lvl w:ilvl="8">
      <w:start w:val="1"/>
      <w:numFmt w:val="decimal"/>
      <w:pStyle w:val="SpecLevel7"/>
      <w:lvlText w:val=".%9"/>
      <w:lvlJc w:val="left"/>
      <w:pPr>
        <w:ind w:left="5040" w:hanging="720"/>
      </w:pPr>
      <w:rPr>
        <w:rFonts w:ascii="Arial" w:hAnsi="Arial" w:hint="default"/>
        <w:b w:val="0"/>
        <w:i w:val="0"/>
        <w:sz w:val="20"/>
      </w:rPr>
    </w:lvl>
  </w:abstractNum>
  <w:abstractNum w:abstractNumId="9" w15:restartNumberingAfterBreak="0">
    <w:nsid w:val="2F4808CB"/>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4DA508C"/>
    <w:multiLevelType w:val="hybridMultilevel"/>
    <w:tmpl w:val="B2DAD1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463A8C"/>
    <w:multiLevelType w:val="hybridMultilevel"/>
    <w:tmpl w:val="7C3A1E1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9F5270B"/>
    <w:multiLevelType w:val="hybridMultilevel"/>
    <w:tmpl w:val="33E68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13E34F9"/>
    <w:multiLevelType w:val="hybridMultilevel"/>
    <w:tmpl w:val="BFAE12D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46311A34"/>
    <w:multiLevelType w:val="hybridMultilevel"/>
    <w:tmpl w:val="FF7E11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4A1058"/>
    <w:multiLevelType w:val="multilevel"/>
    <w:tmpl w:val="877E70DE"/>
    <w:lvl w:ilvl="0">
      <w:start w:val="1"/>
      <w:numFmt w:val="decimal"/>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6" w15:restartNumberingAfterBreak="0">
    <w:nsid w:val="48EF46B0"/>
    <w:multiLevelType w:val="hybridMultilevel"/>
    <w:tmpl w:val="F2B001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15:restartNumberingAfterBreak="0">
    <w:nsid w:val="4A5C7A2D"/>
    <w:multiLevelType w:val="hybridMultilevel"/>
    <w:tmpl w:val="AEF20BD6"/>
    <w:lvl w:ilvl="0" w:tplc="7512B28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46730F"/>
    <w:multiLevelType w:val="hybridMultilevel"/>
    <w:tmpl w:val="958A76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FCC1994"/>
    <w:multiLevelType w:val="hybridMultilevel"/>
    <w:tmpl w:val="CC160E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19D0D7C"/>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1E5F31"/>
    <w:multiLevelType w:val="multilevel"/>
    <w:tmpl w:val="14460A7E"/>
    <w:lvl w:ilvl="0">
      <w:start w:val="1"/>
      <w:numFmt w:val="decimal"/>
      <w:pStyle w:val="2005LEV1"/>
      <w:lvlText w:val="PART %1 -"/>
      <w:lvlJc w:val="left"/>
      <w:pPr>
        <w:tabs>
          <w:tab w:val="num" w:pos="2520"/>
        </w:tabs>
        <w:ind w:left="144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05LEV2"/>
      <w:lvlText w:val="%1.%2."/>
      <w:lvlJc w:val="left"/>
      <w:pPr>
        <w:tabs>
          <w:tab w:val="num" w:pos="1620"/>
        </w:tabs>
        <w:ind w:left="1620" w:hanging="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005LEV3"/>
      <w:lvlText w:val="%1.%2.%3."/>
      <w:lvlJc w:val="left"/>
      <w:pPr>
        <w:tabs>
          <w:tab w:val="num" w:pos="1440"/>
        </w:tabs>
        <w:ind w:left="1440" w:hanging="1440"/>
      </w:pPr>
      <w:rPr>
        <w:rFonts w:ascii="Arial" w:hAnsi="Arial" w:hint="default"/>
        <w:b w:val="0"/>
        <w:i w:val="0"/>
        <w:sz w:val="20"/>
      </w:rPr>
    </w:lvl>
    <w:lvl w:ilvl="3">
      <w:start w:val="1"/>
      <w:numFmt w:val="decimal"/>
      <w:pStyle w:val="2005LEV4"/>
      <w:lvlText w:val="%1.%2.%3.%4."/>
      <w:lvlJc w:val="left"/>
      <w:pPr>
        <w:tabs>
          <w:tab w:val="num" w:pos="1440"/>
        </w:tabs>
        <w:ind w:left="1440" w:hanging="1440"/>
      </w:pPr>
      <w:rPr>
        <w:rFonts w:ascii="Arial" w:hAnsi="Arial" w:hint="default"/>
        <w:b w:val="0"/>
        <w:i w:val="0"/>
        <w:sz w:val="20"/>
      </w:rPr>
    </w:lvl>
    <w:lvl w:ilvl="4">
      <w:start w:val="1"/>
      <w:numFmt w:val="decimal"/>
      <w:pStyle w:val="2005LEV5"/>
      <w:lvlText w:val="%1.%2.%3.%4.%5."/>
      <w:lvlJc w:val="left"/>
      <w:pPr>
        <w:tabs>
          <w:tab w:val="num" w:pos="1440"/>
        </w:tabs>
        <w:ind w:left="1440" w:hanging="1440"/>
      </w:pPr>
      <w:rPr>
        <w:rFonts w:ascii="Arial" w:hAnsi="Arial" w:hint="default"/>
        <w:b w:val="0"/>
        <w:i w:val="0"/>
        <w:sz w:val="20"/>
      </w:rPr>
    </w:lvl>
    <w:lvl w:ilvl="5">
      <w:start w:val="1"/>
      <w:numFmt w:val="decimal"/>
      <w:pStyle w:val="2005LEV6"/>
      <w:lvlText w:val="%1.%2.%3.%4.%5.%6."/>
      <w:lvlJc w:val="left"/>
      <w:pPr>
        <w:tabs>
          <w:tab w:val="num" w:pos="1440"/>
        </w:tabs>
        <w:ind w:left="1440" w:hanging="1440"/>
      </w:pPr>
      <w:rPr>
        <w:rFonts w:ascii="Arial" w:hAnsi="Arial" w:hint="default"/>
        <w:b w:val="0"/>
        <w:i w:val="0"/>
        <w:sz w:val="20"/>
      </w:rPr>
    </w:lvl>
    <w:lvl w:ilvl="6">
      <w:start w:val="1"/>
      <w:numFmt w:val="decimal"/>
      <w:pStyle w:val="2005LEV7"/>
      <w:lvlText w:val="%1.%2.%3.%4.%5.%6.%7."/>
      <w:lvlJc w:val="left"/>
      <w:pPr>
        <w:tabs>
          <w:tab w:val="num" w:pos="1440"/>
        </w:tabs>
        <w:ind w:left="1440" w:hanging="1440"/>
      </w:pPr>
      <w:rPr>
        <w:rFonts w:ascii="Arial" w:hAnsi="Arial" w:hint="default"/>
        <w:b w:val="0"/>
        <w:i w:val="0"/>
        <w:sz w:val="20"/>
      </w:rPr>
    </w:lvl>
    <w:lvl w:ilvl="7">
      <w:start w:val="1"/>
      <w:numFmt w:val="decimal"/>
      <w:pStyle w:val="2005LEV8"/>
      <w:lvlText w:val="%1.%2.%3.%4.%5.%6.%7.%8."/>
      <w:lvlJc w:val="left"/>
      <w:pPr>
        <w:tabs>
          <w:tab w:val="num" w:pos="1800"/>
        </w:tabs>
        <w:ind w:left="1800" w:hanging="1800"/>
      </w:pPr>
      <w:rPr>
        <w:rFonts w:hint="default"/>
      </w:rPr>
    </w:lvl>
    <w:lvl w:ilvl="8">
      <w:start w:val="1"/>
      <w:numFmt w:val="decimal"/>
      <w:pStyle w:val="2005LEV9"/>
      <w:lvlText w:val="%1.%2.%3.%4.%5.%6.%7.%8.%9."/>
      <w:lvlJc w:val="left"/>
      <w:pPr>
        <w:tabs>
          <w:tab w:val="num" w:pos="2970"/>
        </w:tabs>
        <w:ind w:left="2970" w:hanging="1800"/>
      </w:pPr>
      <w:rPr>
        <w:rFonts w:hint="default"/>
      </w:rPr>
    </w:lvl>
  </w:abstractNum>
  <w:abstractNum w:abstractNumId="22" w15:restartNumberingAfterBreak="0">
    <w:nsid w:val="66CF6E8C"/>
    <w:multiLevelType w:val="multilevel"/>
    <w:tmpl w:val="A0EA98A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7E80F80"/>
    <w:multiLevelType w:val="hybridMultilevel"/>
    <w:tmpl w:val="C7965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356AA7"/>
    <w:multiLevelType w:val="hybridMultilevel"/>
    <w:tmpl w:val="B85880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B4622DA"/>
    <w:multiLevelType w:val="multilevel"/>
    <w:tmpl w:val="77EE4FD2"/>
    <w:lvl w:ilvl="0">
      <w:start w:val="1"/>
      <w:numFmt w:val="decimal"/>
      <w:pStyle w:val="Heading1"/>
      <w:lvlText w:val="%1"/>
      <w:lvlJc w:val="left"/>
      <w:pPr>
        <w:ind w:left="432" w:hanging="432"/>
      </w:pPr>
    </w:lvl>
    <w:lvl w:ilvl="1">
      <w:start w:val="1"/>
      <w:numFmt w:val="decimal"/>
      <w:pStyle w:val="Heading2"/>
      <w:lvlText w:val="%1.%2"/>
      <w:lvlJc w:val="left"/>
      <w:pPr>
        <w:ind w:left="15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3B07D4F"/>
    <w:multiLevelType w:val="hybridMultilevel"/>
    <w:tmpl w:val="1D7EAEF4"/>
    <w:lvl w:ilvl="0" w:tplc="1009000F">
      <w:start w:val="1"/>
      <w:numFmt w:val="decimal"/>
      <w:lvlText w:val="%1."/>
      <w:lvlJc w:val="left"/>
      <w:pPr>
        <w:ind w:left="795" w:hanging="360"/>
      </w:pPr>
    </w:lvl>
    <w:lvl w:ilvl="1" w:tplc="10090019">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num w:numId="1">
    <w:abstractNumId w:val="1"/>
  </w:num>
  <w:num w:numId="2">
    <w:abstractNumId w:val="12"/>
  </w:num>
  <w:num w:numId="3">
    <w:abstractNumId w:val="26"/>
  </w:num>
  <w:num w:numId="4">
    <w:abstractNumId w:val="10"/>
  </w:num>
  <w:num w:numId="5">
    <w:abstractNumId w:val="4"/>
  </w:num>
  <w:num w:numId="6">
    <w:abstractNumId w:val="7"/>
  </w:num>
  <w:num w:numId="7">
    <w:abstractNumId w:val="2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3"/>
  </w:num>
  <w:num w:numId="11">
    <w:abstractNumId w:val="0"/>
  </w:num>
  <w:num w:numId="12">
    <w:abstractNumId w:val="5"/>
  </w:num>
  <w:num w:numId="13">
    <w:abstractNumId w:val="2"/>
  </w:num>
  <w:num w:numId="14">
    <w:abstractNumId w:val="6"/>
  </w:num>
  <w:num w:numId="15">
    <w:abstractNumId w:val="2"/>
  </w:num>
  <w:num w:numId="16">
    <w:abstractNumId w:val="21"/>
  </w:num>
  <w:num w:numId="17">
    <w:abstractNumId w:val="14"/>
  </w:num>
  <w:num w:numId="18">
    <w:abstractNumId w:val="24"/>
  </w:num>
  <w:num w:numId="19">
    <w:abstractNumId w:val="3"/>
  </w:num>
  <w:num w:numId="20">
    <w:abstractNumId w:val="20"/>
  </w:num>
  <w:num w:numId="21">
    <w:abstractNumId w:val="17"/>
  </w:num>
  <w:num w:numId="22">
    <w:abstractNumId w:val="18"/>
  </w:num>
  <w:num w:numId="23">
    <w:abstractNumId w:val="19"/>
  </w:num>
  <w:num w:numId="2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3"/>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90"/>
    <w:rsid w:val="00007D84"/>
    <w:rsid w:val="0001145F"/>
    <w:rsid w:val="000148D2"/>
    <w:rsid w:val="00016683"/>
    <w:rsid w:val="000172F9"/>
    <w:rsid w:val="00024BC7"/>
    <w:rsid w:val="00034966"/>
    <w:rsid w:val="00043DAD"/>
    <w:rsid w:val="00047834"/>
    <w:rsid w:val="0005233A"/>
    <w:rsid w:val="000533B9"/>
    <w:rsid w:val="000548FD"/>
    <w:rsid w:val="0005769A"/>
    <w:rsid w:val="000577DD"/>
    <w:rsid w:val="0006132A"/>
    <w:rsid w:val="0006264C"/>
    <w:rsid w:val="0006333D"/>
    <w:rsid w:val="000656B1"/>
    <w:rsid w:val="000671D8"/>
    <w:rsid w:val="00071096"/>
    <w:rsid w:val="00071EBC"/>
    <w:rsid w:val="00073546"/>
    <w:rsid w:val="00073CC8"/>
    <w:rsid w:val="00080A0D"/>
    <w:rsid w:val="000824C9"/>
    <w:rsid w:val="0008470C"/>
    <w:rsid w:val="0008787D"/>
    <w:rsid w:val="00093FA8"/>
    <w:rsid w:val="000B299B"/>
    <w:rsid w:val="000B6002"/>
    <w:rsid w:val="000C45B3"/>
    <w:rsid w:val="000C618E"/>
    <w:rsid w:val="000D1A49"/>
    <w:rsid w:val="000D6923"/>
    <w:rsid w:val="000D7891"/>
    <w:rsid w:val="000D7923"/>
    <w:rsid w:val="000E6C5B"/>
    <w:rsid w:val="000F7086"/>
    <w:rsid w:val="00100B98"/>
    <w:rsid w:val="00104279"/>
    <w:rsid w:val="00112700"/>
    <w:rsid w:val="00113CB3"/>
    <w:rsid w:val="00122A2F"/>
    <w:rsid w:val="00123505"/>
    <w:rsid w:val="001363A9"/>
    <w:rsid w:val="001377D6"/>
    <w:rsid w:val="00140B1E"/>
    <w:rsid w:val="001414FA"/>
    <w:rsid w:val="00152FFC"/>
    <w:rsid w:val="00160166"/>
    <w:rsid w:val="001643FE"/>
    <w:rsid w:val="00167454"/>
    <w:rsid w:val="00167A9A"/>
    <w:rsid w:val="00174B2B"/>
    <w:rsid w:val="00176AB4"/>
    <w:rsid w:val="00182866"/>
    <w:rsid w:val="00185DDE"/>
    <w:rsid w:val="001A104C"/>
    <w:rsid w:val="001A6A67"/>
    <w:rsid w:val="001B0155"/>
    <w:rsid w:val="001B2096"/>
    <w:rsid w:val="001B6A1C"/>
    <w:rsid w:val="001B7F2C"/>
    <w:rsid w:val="001C2CA5"/>
    <w:rsid w:val="001C6324"/>
    <w:rsid w:val="001C6863"/>
    <w:rsid w:val="001D0D07"/>
    <w:rsid w:val="001E1247"/>
    <w:rsid w:val="001E5AFA"/>
    <w:rsid w:val="001E5F2A"/>
    <w:rsid w:val="001F3AB5"/>
    <w:rsid w:val="001F3F30"/>
    <w:rsid w:val="001F4EB9"/>
    <w:rsid w:val="00211FB5"/>
    <w:rsid w:val="0021260D"/>
    <w:rsid w:val="00213F0D"/>
    <w:rsid w:val="00215F89"/>
    <w:rsid w:val="00223570"/>
    <w:rsid w:val="00224EDC"/>
    <w:rsid w:val="00227760"/>
    <w:rsid w:val="002310AA"/>
    <w:rsid w:val="00232E04"/>
    <w:rsid w:val="00241DC7"/>
    <w:rsid w:val="00250168"/>
    <w:rsid w:val="0025030F"/>
    <w:rsid w:val="0025168E"/>
    <w:rsid w:val="00252366"/>
    <w:rsid w:val="00254F97"/>
    <w:rsid w:val="00265855"/>
    <w:rsid w:val="0027417C"/>
    <w:rsid w:val="00280C0D"/>
    <w:rsid w:val="002827B8"/>
    <w:rsid w:val="0028762E"/>
    <w:rsid w:val="00290AB9"/>
    <w:rsid w:val="00294589"/>
    <w:rsid w:val="002A0218"/>
    <w:rsid w:val="002A29A7"/>
    <w:rsid w:val="002B260C"/>
    <w:rsid w:val="002B67FE"/>
    <w:rsid w:val="002C5E3F"/>
    <w:rsid w:val="002D0D03"/>
    <w:rsid w:val="002D132D"/>
    <w:rsid w:val="002D22ED"/>
    <w:rsid w:val="002D6518"/>
    <w:rsid w:val="002D6734"/>
    <w:rsid w:val="002F0DDA"/>
    <w:rsid w:val="002F2523"/>
    <w:rsid w:val="002F6EA2"/>
    <w:rsid w:val="00301093"/>
    <w:rsid w:val="00315BFC"/>
    <w:rsid w:val="00316305"/>
    <w:rsid w:val="00320170"/>
    <w:rsid w:val="00325888"/>
    <w:rsid w:val="00336111"/>
    <w:rsid w:val="00342EFC"/>
    <w:rsid w:val="003448F8"/>
    <w:rsid w:val="00356E7E"/>
    <w:rsid w:val="00366E3D"/>
    <w:rsid w:val="00371152"/>
    <w:rsid w:val="003754F7"/>
    <w:rsid w:val="0038037D"/>
    <w:rsid w:val="00390527"/>
    <w:rsid w:val="003942B6"/>
    <w:rsid w:val="00395440"/>
    <w:rsid w:val="003A2CF6"/>
    <w:rsid w:val="003A63DB"/>
    <w:rsid w:val="003B1D6A"/>
    <w:rsid w:val="003B4F9F"/>
    <w:rsid w:val="003B5ADD"/>
    <w:rsid w:val="003B7354"/>
    <w:rsid w:val="003C4585"/>
    <w:rsid w:val="003C6E29"/>
    <w:rsid w:val="003D1C9A"/>
    <w:rsid w:val="003D4013"/>
    <w:rsid w:val="003E0D4A"/>
    <w:rsid w:val="003E21BF"/>
    <w:rsid w:val="003F24AF"/>
    <w:rsid w:val="003F37E7"/>
    <w:rsid w:val="003F5DAB"/>
    <w:rsid w:val="00400541"/>
    <w:rsid w:val="00400B4F"/>
    <w:rsid w:val="0041108B"/>
    <w:rsid w:val="00413AD2"/>
    <w:rsid w:val="004239F9"/>
    <w:rsid w:val="00424793"/>
    <w:rsid w:val="00432C41"/>
    <w:rsid w:val="00436F1F"/>
    <w:rsid w:val="004411FF"/>
    <w:rsid w:val="00444604"/>
    <w:rsid w:val="0045184A"/>
    <w:rsid w:val="00452958"/>
    <w:rsid w:val="00462C58"/>
    <w:rsid w:val="00465D0A"/>
    <w:rsid w:val="0047119D"/>
    <w:rsid w:val="0047260C"/>
    <w:rsid w:val="00476BBE"/>
    <w:rsid w:val="00477D28"/>
    <w:rsid w:val="00480F46"/>
    <w:rsid w:val="0049009A"/>
    <w:rsid w:val="0049260C"/>
    <w:rsid w:val="00492ACB"/>
    <w:rsid w:val="0049738C"/>
    <w:rsid w:val="004A148A"/>
    <w:rsid w:val="004A3B26"/>
    <w:rsid w:val="004C1BDD"/>
    <w:rsid w:val="004C6483"/>
    <w:rsid w:val="004C79CC"/>
    <w:rsid w:val="004D0957"/>
    <w:rsid w:val="004E09A4"/>
    <w:rsid w:val="004E2271"/>
    <w:rsid w:val="004E2513"/>
    <w:rsid w:val="004E2ABA"/>
    <w:rsid w:val="004F3C8B"/>
    <w:rsid w:val="004F7B48"/>
    <w:rsid w:val="005053D0"/>
    <w:rsid w:val="00510BA6"/>
    <w:rsid w:val="005113A0"/>
    <w:rsid w:val="00514EAC"/>
    <w:rsid w:val="005305B2"/>
    <w:rsid w:val="00531ACF"/>
    <w:rsid w:val="00533AE3"/>
    <w:rsid w:val="00534EB0"/>
    <w:rsid w:val="00536930"/>
    <w:rsid w:val="00536BD0"/>
    <w:rsid w:val="00537C2E"/>
    <w:rsid w:val="00541C04"/>
    <w:rsid w:val="00551B0D"/>
    <w:rsid w:val="0055220A"/>
    <w:rsid w:val="00554BD9"/>
    <w:rsid w:val="0055797F"/>
    <w:rsid w:val="00561245"/>
    <w:rsid w:val="005779D5"/>
    <w:rsid w:val="0058218F"/>
    <w:rsid w:val="005855DA"/>
    <w:rsid w:val="005974F4"/>
    <w:rsid w:val="0059795A"/>
    <w:rsid w:val="00597B18"/>
    <w:rsid w:val="005A2457"/>
    <w:rsid w:val="005A2600"/>
    <w:rsid w:val="005A37D9"/>
    <w:rsid w:val="005B22EC"/>
    <w:rsid w:val="005B47CC"/>
    <w:rsid w:val="005B712B"/>
    <w:rsid w:val="005C22F8"/>
    <w:rsid w:val="005C2989"/>
    <w:rsid w:val="005C29BC"/>
    <w:rsid w:val="005C33B4"/>
    <w:rsid w:val="005C5DBC"/>
    <w:rsid w:val="005C6AEE"/>
    <w:rsid w:val="005D0283"/>
    <w:rsid w:val="005D2D56"/>
    <w:rsid w:val="005E1771"/>
    <w:rsid w:val="005E50EE"/>
    <w:rsid w:val="005E69E5"/>
    <w:rsid w:val="005F00D7"/>
    <w:rsid w:val="005F0E43"/>
    <w:rsid w:val="005F3A69"/>
    <w:rsid w:val="005F5BAD"/>
    <w:rsid w:val="005F7103"/>
    <w:rsid w:val="006018D4"/>
    <w:rsid w:val="00601FBD"/>
    <w:rsid w:val="0060578B"/>
    <w:rsid w:val="006201BA"/>
    <w:rsid w:val="00626CD1"/>
    <w:rsid w:val="0063081A"/>
    <w:rsid w:val="00633CD9"/>
    <w:rsid w:val="006352F4"/>
    <w:rsid w:val="006372E7"/>
    <w:rsid w:val="00642AD9"/>
    <w:rsid w:val="0066137E"/>
    <w:rsid w:val="00667A13"/>
    <w:rsid w:val="00667D79"/>
    <w:rsid w:val="00667DAD"/>
    <w:rsid w:val="00670473"/>
    <w:rsid w:val="006710A7"/>
    <w:rsid w:val="00671466"/>
    <w:rsid w:val="006725B5"/>
    <w:rsid w:val="006801ED"/>
    <w:rsid w:val="0069102F"/>
    <w:rsid w:val="0069231D"/>
    <w:rsid w:val="006A495A"/>
    <w:rsid w:val="006A65D7"/>
    <w:rsid w:val="006B7092"/>
    <w:rsid w:val="006B79BC"/>
    <w:rsid w:val="006B7CA9"/>
    <w:rsid w:val="006C3DE2"/>
    <w:rsid w:val="006C5A8A"/>
    <w:rsid w:val="006C5E0F"/>
    <w:rsid w:val="006D6B44"/>
    <w:rsid w:val="006F1C73"/>
    <w:rsid w:val="006F7F4C"/>
    <w:rsid w:val="00700D16"/>
    <w:rsid w:val="0071365A"/>
    <w:rsid w:val="00720898"/>
    <w:rsid w:val="0072264F"/>
    <w:rsid w:val="00724D6B"/>
    <w:rsid w:val="00726DE5"/>
    <w:rsid w:val="00727307"/>
    <w:rsid w:val="00735A0C"/>
    <w:rsid w:val="00735B93"/>
    <w:rsid w:val="00736B68"/>
    <w:rsid w:val="00741281"/>
    <w:rsid w:val="0074179C"/>
    <w:rsid w:val="00744F9A"/>
    <w:rsid w:val="0074674A"/>
    <w:rsid w:val="007506C3"/>
    <w:rsid w:val="00752C9F"/>
    <w:rsid w:val="007550FD"/>
    <w:rsid w:val="007558C4"/>
    <w:rsid w:val="00756946"/>
    <w:rsid w:val="00762CDF"/>
    <w:rsid w:val="007671EE"/>
    <w:rsid w:val="00767E3D"/>
    <w:rsid w:val="00776776"/>
    <w:rsid w:val="00776F0B"/>
    <w:rsid w:val="00777EF2"/>
    <w:rsid w:val="0078782C"/>
    <w:rsid w:val="00794115"/>
    <w:rsid w:val="007947AE"/>
    <w:rsid w:val="00794F58"/>
    <w:rsid w:val="00795FCC"/>
    <w:rsid w:val="007A00DF"/>
    <w:rsid w:val="007A17E8"/>
    <w:rsid w:val="007A39CB"/>
    <w:rsid w:val="007B1021"/>
    <w:rsid w:val="007B2BBF"/>
    <w:rsid w:val="007B3E70"/>
    <w:rsid w:val="007B4AEA"/>
    <w:rsid w:val="007B74C1"/>
    <w:rsid w:val="007C0701"/>
    <w:rsid w:val="007C3AD4"/>
    <w:rsid w:val="007C5E04"/>
    <w:rsid w:val="007C5E98"/>
    <w:rsid w:val="007D0801"/>
    <w:rsid w:val="007D09D5"/>
    <w:rsid w:val="007D5333"/>
    <w:rsid w:val="007D5416"/>
    <w:rsid w:val="007E2758"/>
    <w:rsid w:val="007E3CBE"/>
    <w:rsid w:val="007E7E8D"/>
    <w:rsid w:val="007F67B0"/>
    <w:rsid w:val="00801743"/>
    <w:rsid w:val="00803703"/>
    <w:rsid w:val="00815A57"/>
    <w:rsid w:val="00817276"/>
    <w:rsid w:val="008173D1"/>
    <w:rsid w:val="008248D3"/>
    <w:rsid w:val="008259B9"/>
    <w:rsid w:val="00826B64"/>
    <w:rsid w:val="00832279"/>
    <w:rsid w:val="008403F6"/>
    <w:rsid w:val="008430A1"/>
    <w:rsid w:val="00847C56"/>
    <w:rsid w:val="00852D53"/>
    <w:rsid w:val="00863208"/>
    <w:rsid w:val="00867311"/>
    <w:rsid w:val="008703B9"/>
    <w:rsid w:val="008716A6"/>
    <w:rsid w:val="008722D4"/>
    <w:rsid w:val="00872481"/>
    <w:rsid w:val="0088370B"/>
    <w:rsid w:val="00887323"/>
    <w:rsid w:val="00897136"/>
    <w:rsid w:val="008A52C1"/>
    <w:rsid w:val="008B0408"/>
    <w:rsid w:val="008B17BA"/>
    <w:rsid w:val="008B1868"/>
    <w:rsid w:val="008B749C"/>
    <w:rsid w:val="008C2463"/>
    <w:rsid w:val="008C3860"/>
    <w:rsid w:val="008C4D6B"/>
    <w:rsid w:val="008E7CA4"/>
    <w:rsid w:val="008F57B4"/>
    <w:rsid w:val="0091439D"/>
    <w:rsid w:val="009165CF"/>
    <w:rsid w:val="00916FEA"/>
    <w:rsid w:val="00932CC7"/>
    <w:rsid w:val="009375C9"/>
    <w:rsid w:val="0095289D"/>
    <w:rsid w:val="00955C20"/>
    <w:rsid w:val="00956662"/>
    <w:rsid w:val="00963BFE"/>
    <w:rsid w:val="009649BA"/>
    <w:rsid w:val="009714AD"/>
    <w:rsid w:val="0098183E"/>
    <w:rsid w:val="0098549F"/>
    <w:rsid w:val="00992416"/>
    <w:rsid w:val="0099333E"/>
    <w:rsid w:val="0099412B"/>
    <w:rsid w:val="00996059"/>
    <w:rsid w:val="009A624A"/>
    <w:rsid w:val="009B0C65"/>
    <w:rsid w:val="009B1CA9"/>
    <w:rsid w:val="009B2C3B"/>
    <w:rsid w:val="009B2EDA"/>
    <w:rsid w:val="009C0D31"/>
    <w:rsid w:val="009D5379"/>
    <w:rsid w:val="009F21A8"/>
    <w:rsid w:val="009F5B0D"/>
    <w:rsid w:val="00A02B99"/>
    <w:rsid w:val="00A1298C"/>
    <w:rsid w:val="00A140D9"/>
    <w:rsid w:val="00A20947"/>
    <w:rsid w:val="00A3739A"/>
    <w:rsid w:val="00A47400"/>
    <w:rsid w:val="00A51102"/>
    <w:rsid w:val="00A613AF"/>
    <w:rsid w:val="00A621B4"/>
    <w:rsid w:val="00A64FE4"/>
    <w:rsid w:val="00A66A41"/>
    <w:rsid w:val="00A70069"/>
    <w:rsid w:val="00A70475"/>
    <w:rsid w:val="00A77C88"/>
    <w:rsid w:val="00A83340"/>
    <w:rsid w:val="00A9680D"/>
    <w:rsid w:val="00AA00F8"/>
    <w:rsid w:val="00AA0A78"/>
    <w:rsid w:val="00AA4492"/>
    <w:rsid w:val="00AA595C"/>
    <w:rsid w:val="00AC0CC0"/>
    <w:rsid w:val="00AD1C1C"/>
    <w:rsid w:val="00AD22AC"/>
    <w:rsid w:val="00AE0C7E"/>
    <w:rsid w:val="00AE6576"/>
    <w:rsid w:val="00AF1C02"/>
    <w:rsid w:val="00B02329"/>
    <w:rsid w:val="00B13D31"/>
    <w:rsid w:val="00B1540D"/>
    <w:rsid w:val="00B31066"/>
    <w:rsid w:val="00B3285B"/>
    <w:rsid w:val="00B4294F"/>
    <w:rsid w:val="00B461A0"/>
    <w:rsid w:val="00B5025E"/>
    <w:rsid w:val="00B50A0A"/>
    <w:rsid w:val="00B71209"/>
    <w:rsid w:val="00B71FDB"/>
    <w:rsid w:val="00B804D1"/>
    <w:rsid w:val="00B81380"/>
    <w:rsid w:val="00B842FA"/>
    <w:rsid w:val="00B8446C"/>
    <w:rsid w:val="00B9674E"/>
    <w:rsid w:val="00BB5300"/>
    <w:rsid w:val="00BB67DB"/>
    <w:rsid w:val="00BC0401"/>
    <w:rsid w:val="00BC3B41"/>
    <w:rsid w:val="00BC6686"/>
    <w:rsid w:val="00BE44F1"/>
    <w:rsid w:val="00BE7F48"/>
    <w:rsid w:val="00BF1EFF"/>
    <w:rsid w:val="00BF2B60"/>
    <w:rsid w:val="00BF60B8"/>
    <w:rsid w:val="00BF7E91"/>
    <w:rsid w:val="00C01AAE"/>
    <w:rsid w:val="00C03577"/>
    <w:rsid w:val="00C038DB"/>
    <w:rsid w:val="00C06BC1"/>
    <w:rsid w:val="00C1149E"/>
    <w:rsid w:val="00C20A97"/>
    <w:rsid w:val="00C23FBF"/>
    <w:rsid w:val="00C310A2"/>
    <w:rsid w:val="00C34D16"/>
    <w:rsid w:val="00C34D6D"/>
    <w:rsid w:val="00C40B29"/>
    <w:rsid w:val="00C42A08"/>
    <w:rsid w:val="00C43AFB"/>
    <w:rsid w:val="00C477A6"/>
    <w:rsid w:val="00C521AA"/>
    <w:rsid w:val="00C64ADD"/>
    <w:rsid w:val="00C71B4F"/>
    <w:rsid w:val="00C75BA1"/>
    <w:rsid w:val="00C80730"/>
    <w:rsid w:val="00C83C1E"/>
    <w:rsid w:val="00C84BE8"/>
    <w:rsid w:val="00CA3C77"/>
    <w:rsid w:val="00CA6FFC"/>
    <w:rsid w:val="00CC44BB"/>
    <w:rsid w:val="00CC7FCE"/>
    <w:rsid w:val="00CD05A6"/>
    <w:rsid w:val="00CD184D"/>
    <w:rsid w:val="00CD3BC3"/>
    <w:rsid w:val="00CD4B1E"/>
    <w:rsid w:val="00CD5A90"/>
    <w:rsid w:val="00CD6D6B"/>
    <w:rsid w:val="00CE4666"/>
    <w:rsid w:val="00CF030C"/>
    <w:rsid w:val="00CF197A"/>
    <w:rsid w:val="00CF22DE"/>
    <w:rsid w:val="00CF31C2"/>
    <w:rsid w:val="00CF5640"/>
    <w:rsid w:val="00D1004C"/>
    <w:rsid w:val="00D11A95"/>
    <w:rsid w:val="00D23997"/>
    <w:rsid w:val="00D27492"/>
    <w:rsid w:val="00D30247"/>
    <w:rsid w:val="00D353D4"/>
    <w:rsid w:val="00D3622A"/>
    <w:rsid w:val="00D36AA2"/>
    <w:rsid w:val="00D438FC"/>
    <w:rsid w:val="00D5141D"/>
    <w:rsid w:val="00D52736"/>
    <w:rsid w:val="00D53A8C"/>
    <w:rsid w:val="00D5444B"/>
    <w:rsid w:val="00D5466F"/>
    <w:rsid w:val="00D55ACC"/>
    <w:rsid w:val="00D612B7"/>
    <w:rsid w:val="00D622D1"/>
    <w:rsid w:val="00D626A6"/>
    <w:rsid w:val="00D645EE"/>
    <w:rsid w:val="00D64855"/>
    <w:rsid w:val="00D648AC"/>
    <w:rsid w:val="00D65EC7"/>
    <w:rsid w:val="00D66AF1"/>
    <w:rsid w:val="00D7275D"/>
    <w:rsid w:val="00D738DD"/>
    <w:rsid w:val="00D74534"/>
    <w:rsid w:val="00D7496D"/>
    <w:rsid w:val="00D7650D"/>
    <w:rsid w:val="00D76536"/>
    <w:rsid w:val="00D82C7E"/>
    <w:rsid w:val="00D86C58"/>
    <w:rsid w:val="00D9382E"/>
    <w:rsid w:val="00DA00E2"/>
    <w:rsid w:val="00DA0D94"/>
    <w:rsid w:val="00DB0B00"/>
    <w:rsid w:val="00DC3652"/>
    <w:rsid w:val="00DD121E"/>
    <w:rsid w:val="00DD1F41"/>
    <w:rsid w:val="00DD4588"/>
    <w:rsid w:val="00DD4708"/>
    <w:rsid w:val="00DD5E69"/>
    <w:rsid w:val="00DD773A"/>
    <w:rsid w:val="00DE3899"/>
    <w:rsid w:val="00DF14DA"/>
    <w:rsid w:val="00DF22AF"/>
    <w:rsid w:val="00DF275F"/>
    <w:rsid w:val="00E10E9B"/>
    <w:rsid w:val="00E258C5"/>
    <w:rsid w:val="00E27CE1"/>
    <w:rsid w:val="00E44451"/>
    <w:rsid w:val="00E45464"/>
    <w:rsid w:val="00E4670C"/>
    <w:rsid w:val="00E46E2A"/>
    <w:rsid w:val="00E46F91"/>
    <w:rsid w:val="00E5091C"/>
    <w:rsid w:val="00E511DF"/>
    <w:rsid w:val="00E5365C"/>
    <w:rsid w:val="00E57B25"/>
    <w:rsid w:val="00E60925"/>
    <w:rsid w:val="00E63391"/>
    <w:rsid w:val="00E65005"/>
    <w:rsid w:val="00E66236"/>
    <w:rsid w:val="00E71934"/>
    <w:rsid w:val="00E82D62"/>
    <w:rsid w:val="00EA2B94"/>
    <w:rsid w:val="00EB2444"/>
    <w:rsid w:val="00EB7185"/>
    <w:rsid w:val="00EC53B8"/>
    <w:rsid w:val="00ED3058"/>
    <w:rsid w:val="00EE21AB"/>
    <w:rsid w:val="00EE2CE5"/>
    <w:rsid w:val="00EE41B4"/>
    <w:rsid w:val="00EE5346"/>
    <w:rsid w:val="00EF1523"/>
    <w:rsid w:val="00F03F11"/>
    <w:rsid w:val="00F07F56"/>
    <w:rsid w:val="00F149C1"/>
    <w:rsid w:val="00F14C16"/>
    <w:rsid w:val="00F20434"/>
    <w:rsid w:val="00F21D59"/>
    <w:rsid w:val="00F25EA7"/>
    <w:rsid w:val="00F26E78"/>
    <w:rsid w:val="00F44013"/>
    <w:rsid w:val="00F45501"/>
    <w:rsid w:val="00F526FD"/>
    <w:rsid w:val="00F53CD9"/>
    <w:rsid w:val="00F61E68"/>
    <w:rsid w:val="00F63B56"/>
    <w:rsid w:val="00F7385B"/>
    <w:rsid w:val="00F73B56"/>
    <w:rsid w:val="00F76468"/>
    <w:rsid w:val="00F77655"/>
    <w:rsid w:val="00F84C90"/>
    <w:rsid w:val="00F857A4"/>
    <w:rsid w:val="00F86E9D"/>
    <w:rsid w:val="00F93B6E"/>
    <w:rsid w:val="00FA5E31"/>
    <w:rsid w:val="00FA6667"/>
    <w:rsid w:val="00FB3FE6"/>
    <w:rsid w:val="00FC283A"/>
    <w:rsid w:val="00FC46E4"/>
    <w:rsid w:val="00FD21B9"/>
    <w:rsid w:val="00FD3730"/>
    <w:rsid w:val="00FD6A42"/>
    <w:rsid w:val="00FE3AC6"/>
    <w:rsid w:val="00FE5082"/>
    <w:rsid w:val="00FE7AB6"/>
    <w:rsid w:val="00FF0D30"/>
    <w:rsid w:val="00FF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AED045-9C56-477D-A68E-9EFB87C5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B5"/>
    <w:rPr>
      <w:rFonts w:asciiTheme="majorHAnsi" w:hAnsiTheme="majorHAnsi"/>
      <w:sz w:val="18"/>
    </w:rPr>
  </w:style>
  <w:style w:type="paragraph" w:styleId="Heading1">
    <w:name w:val="heading 1"/>
    <w:basedOn w:val="Normal"/>
    <w:next w:val="Normal"/>
    <w:link w:val="Heading1Char"/>
    <w:uiPriority w:val="9"/>
    <w:qFormat/>
    <w:rsid w:val="006B79BC"/>
    <w:pPr>
      <w:keepNext/>
      <w:keepLines/>
      <w:numPr>
        <w:numId w:val="9"/>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B79BC"/>
    <w:pPr>
      <w:keepNext/>
      <w:keepLines/>
      <w:numPr>
        <w:ilvl w:val="1"/>
        <w:numId w:val="9"/>
      </w:numPr>
      <w:spacing w:before="120" w:after="120"/>
      <w:ind w:left="1296"/>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35A0C"/>
    <w:pPr>
      <w:keepNext/>
      <w:keepLines/>
      <w:numPr>
        <w:ilvl w:val="2"/>
        <w:numId w:val="9"/>
      </w:numPr>
      <w:ind w:left="216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C0CC0"/>
    <w:pPr>
      <w:keepNext/>
      <w:keepLines/>
      <w:numPr>
        <w:ilvl w:val="3"/>
        <w:numId w:val="9"/>
      </w:numPr>
      <w:spacing w:before="60" w:after="60"/>
      <w:ind w:left="3024"/>
      <w:outlineLvl w:val="3"/>
    </w:pPr>
    <w:rPr>
      <w:rFonts w:eastAsiaTheme="majorEastAsia" w:cstheme="majorBidi"/>
      <w:iCs/>
    </w:rPr>
  </w:style>
  <w:style w:type="paragraph" w:styleId="Heading5">
    <w:name w:val="heading 5"/>
    <w:basedOn w:val="Normal"/>
    <w:next w:val="Normal"/>
    <w:link w:val="Heading5Char"/>
    <w:uiPriority w:val="9"/>
    <w:unhideWhenUsed/>
    <w:qFormat/>
    <w:rsid w:val="00FA6667"/>
    <w:pPr>
      <w:keepNext/>
      <w:keepLines/>
      <w:numPr>
        <w:ilvl w:val="4"/>
        <w:numId w:val="9"/>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A6667"/>
    <w:pPr>
      <w:keepNext/>
      <w:keepLines/>
      <w:numPr>
        <w:ilvl w:val="5"/>
        <w:numId w:val="9"/>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FA6667"/>
    <w:pPr>
      <w:keepNext/>
      <w:keepLines/>
      <w:numPr>
        <w:ilvl w:val="6"/>
        <w:numId w:val="9"/>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FA6667"/>
    <w:pPr>
      <w:keepNext/>
      <w:keepLines/>
      <w:numPr>
        <w:ilvl w:val="7"/>
        <w:numId w:val="9"/>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6667"/>
    <w:pPr>
      <w:keepNext/>
      <w:keepLines/>
      <w:numPr>
        <w:ilvl w:val="8"/>
        <w:numId w:val="9"/>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A90"/>
    <w:pPr>
      <w:ind w:left="720"/>
      <w:contextualSpacing/>
    </w:pPr>
  </w:style>
  <w:style w:type="paragraph" w:customStyle="1" w:styleId="Default">
    <w:name w:val="Default"/>
    <w:rsid w:val="00B5025E"/>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B79BC"/>
    <w:rPr>
      <w:rFonts w:asciiTheme="majorHAnsi" w:eastAsiaTheme="majorEastAsia" w:hAnsiTheme="majorHAnsi" w:cstheme="majorBidi"/>
      <w:b/>
      <w:sz w:val="18"/>
      <w:szCs w:val="32"/>
    </w:rPr>
  </w:style>
  <w:style w:type="character" w:customStyle="1" w:styleId="Heading2Char">
    <w:name w:val="Heading 2 Char"/>
    <w:basedOn w:val="DefaultParagraphFont"/>
    <w:link w:val="Heading2"/>
    <w:uiPriority w:val="9"/>
    <w:rsid w:val="006B79BC"/>
    <w:rPr>
      <w:rFonts w:asciiTheme="majorHAnsi" w:eastAsiaTheme="majorEastAsia" w:hAnsiTheme="majorHAnsi" w:cstheme="majorBidi"/>
      <w:sz w:val="18"/>
      <w:szCs w:val="26"/>
    </w:rPr>
  </w:style>
  <w:style w:type="character" w:customStyle="1" w:styleId="Heading3Char">
    <w:name w:val="Heading 3 Char"/>
    <w:basedOn w:val="DefaultParagraphFont"/>
    <w:link w:val="Heading3"/>
    <w:uiPriority w:val="9"/>
    <w:rsid w:val="00735A0C"/>
    <w:rPr>
      <w:rFonts w:asciiTheme="majorHAnsi" w:eastAsiaTheme="majorEastAsia" w:hAnsiTheme="majorHAnsi" w:cstheme="majorBidi"/>
      <w:sz w:val="18"/>
      <w:szCs w:val="24"/>
    </w:rPr>
  </w:style>
  <w:style w:type="character" w:customStyle="1" w:styleId="Heading4Char">
    <w:name w:val="Heading 4 Char"/>
    <w:basedOn w:val="DefaultParagraphFont"/>
    <w:link w:val="Heading4"/>
    <w:uiPriority w:val="9"/>
    <w:rsid w:val="00AC0CC0"/>
    <w:rPr>
      <w:rFonts w:asciiTheme="majorHAnsi" w:eastAsiaTheme="majorEastAsia" w:hAnsiTheme="majorHAnsi" w:cstheme="majorBidi"/>
      <w:iCs/>
      <w:sz w:val="18"/>
    </w:rPr>
  </w:style>
  <w:style w:type="character" w:customStyle="1" w:styleId="Heading5Char">
    <w:name w:val="Heading 5 Char"/>
    <w:basedOn w:val="DefaultParagraphFont"/>
    <w:link w:val="Heading5"/>
    <w:uiPriority w:val="9"/>
    <w:rsid w:val="00FA666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A666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A666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A66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666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rsid w:val="00FA6667"/>
    <w:pPr>
      <w:keepNext/>
      <w:keepLines/>
      <w:tabs>
        <w:tab w:val="center" w:pos="4320"/>
        <w:tab w:val="right" w:pos="8640"/>
      </w:tabs>
      <w:overflowPunct w:val="0"/>
      <w:autoSpaceDE w:val="0"/>
      <w:autoSpaceDN w:val="0"/>
      <w:adjustRightInd w:val="0"/>
      <w:spacing w:before="40"/>
      <w:ind w:left="720"/>
      <w:textAlignment w:val="baseline"/>
      <w:outlineLvl w:val="2"/>
    </w:pPr>
    <w:rPr>
      <w:rFonts w:ascii="Arial" w:eastAsia="Times New Roman" w:hAnsi="Arial" w:cs="Times New Roman"/>
      <w:sz w:val="24"/>
      <w:szCs w:val="20"/>
      <w:lang w:eastAsia="en-CA"/>
    </w:rPr>
  </w:style>
  <w:style w:type="character" w:customStyle="1" w:styleId="HeaderChar">
    <w:name w:val="Header Char"/>
    <w:basedOn w:val="DefaultParagraphFont"/>
    <w:link w:val="Header"/>
    <w:uiPriority w:val="99"/>
    <w:rsid w:val="00FA6667"/>
    <w:rPr>
      <w:rFonts w:ascii="Arial" w:eastAsia="Times New Roman" w:hAnsi="Arial" w:cs="Times New Roman"/>
      <w:sz w:val="24"/>
      <w:szCs w:val="20"/>
      <w:lang w:eastAsia="en-CA"/>
    </w:rPr>
  </w:style>
  <w:style w:type="character" w:styleId="CommentReference">
    <w:name w:val="annotation reference"/>
    <w:basedOn w:val="DefaultParagraphFont"/>
    <w:uiPriority w:val="99"/>
    <w:semiHidden/>
    <w:unhideWhenUsed/>
    <w:rsid w:val="005C5DBC"/>
    <w:rPr>
      <w:sz w:val="16"/>
      <w:szCs w:val="16"/>
    </w:rPr>
  </w:style>
  <w:style w:type="paragraph" w:styleId="CommentText">
    <w:name w:val="annotation text"/>
    <w:basedOn w:val="Normal"/>
    <w:link w:val="CommentTextChar"/>
    <w:uiPriority w:val="99"/>
    <w:semiHidden/>
    <w:unhideWhenUsed/>
    <w:rsid w:val="005C5DBC"/>
    <w:rPr>
      <w:sz w:val="20"/>
      <w:szCs w:val="20"/>
    </w:rPr>
  </w:style>
  <w:style w:type="character" w:customStyle="1" w:styleId="CommentTextChar">
    <w:name w:val="Comment Text Char"/>
    <w:basedOn w:val="DefaultParagraphFont"/>
    <w:link w:val="CommentText"/>
    <w:uiPriority w:val="99"/>
    <w:semiHidden/>
    <w:rsid w:val="005C5DBC"/>
    <w:rPr>
      <w:sz w:val="20"/>
      <w:szCs w:val="20"/>
    </w:rPr>
  </w:style>
  <w:style w:type="paragraph" w:styleId="CommentSubject">
    <w:name w:val="annotation subject"/>
    <w:basedOn w:val="CommentText"/>
    <w:next w:val="CommentText"/>
    <w:link w:val="CommentSubjectChar"/>
    <w:uiPriority w:val="99"/>
    <w:semiHidden/>
    <w:unhideWhenUsed/>
    <w:rsid w:val="005C5DBC"/>
    <w:rPr>
      <w:b/>
      <w:bCs/>
    </w:rPr>
  </w:style>
  <w:style w:type="character" w:customStyle="1" w:styleId="CommentSubjectChar">
    <w:name w:val="Comment Subject Char"/>
    <w:basedOn w:val="CommentTextChar"/>
    <w:link w:val="CommentSubject"/>
    <w:uiPriority w:val="99"/>
    <w:semiHidden/>
    <w:rsid w:val="005C5DBC"/>
    <w:rPr>
      <w:b/>
      <w:bCs/>
      <w:sz w:val="20"/>
      <w:szCs w:val="20"/>
    </w:rPr>
  </w:style>
  <w:style w:type="paragraph" w:styleId="BalloonText">
    <w:name w:val="Balloon Text"/>
    <w:basedOn w:val="Normal"/>
    <w:link w:val="BalloonTextChar"/>
    <w:uiPriority w:val="99"/>
    <w:semiHidden/>
    <w:unhideWhenUsed/>
    <w:rsid w:val="005C5DBC"/>
    <w:rPr>
      <w:rFonts w:ascii="Tahoma" w:hAnsi="Tahoma" w:cs="Tahoma"/>
      <w:sz w:val="16"/>
      <w:szCs w:val="16"/>
    </w:rPr>
  </w:style>
  <w:style w:type="character" w:customStyle="1" w:styleId="BalloonTextChar">
    <w:name w:val="Balloon Text Char"/>
    <w:basedOn w:val="DefaultParagraphFont"/>
    <w:link w:val="BalloonText"/>
    <w:uiPriority w:val="99"/>
    <w:semiHidden/>
    <w:rsid w:val="005C5DBC"/>
    <w:rPr>
      <w:rFonts w:ascii="Tahoma" w:hAnsi="Tahoma" w:cs="Tahoma"/>
      <w:sz w:val="16"/>
      <w:szCs w:val="16"/>
    </w:rPr>
  </w:style>
  <w:style w:type="paragraph" w:customStyle="1" w:styleId="2005LEV1">
    <w:name w:val="2005 LEV1"/>
    <w:basedOn w:val="Normal"/>
    <w:rsid w:val="006B79BC"/>
    <w:pPr>
      <w:numPr>
        <w:numId w:val="16"/>
      </w:numPr>
      <w:spacing w:before="120" w:after="240"/>
      <w:jc w:val="both"/>
    </w:pPr>
    <w:rPr>
      <w:rFonts w:ascii="Arial" w:eastAsia="Times New Roman" w:hAnsi="Arial" w:cs="Times New Roman"/>
      <w:b/>
      <w:sz w:val="20"/>
    </w:rPr>
  </w:style>
  <w:style w:type="paragraph" w:customStyle="1" w:styleId="2005LEV2">
    <w:name w:val="2005 LEV2"/>
    <w:basedOn w:val="Normal"/>
    <w:rsid w:val="006B79BC"/>
    <w:pPr>
      <w:numPr>
        <w:ilvl w:val="1"/>
        <w:numId w:val="16"/>
      </w:numPr>
      <w:tabs>
        <w:tab w:val="clear" w:pos="1620"/>
        <w:tab w:val="num" w:pos="1440"/>
      </w:tabs>
      <w:spacing w:after="180"/>
      <w:ind w:left="1440"/>
      <w:jc w:val="both"/>
    </w:pPr>
    <w:rPr>
      <w:rFonts w:ascii="Arial" w:eastAsia="Times New Roman" w:hAnsi="Arial" w:cs="Times New Roman"/>
      <w:b/>
      <w:sz w:val="20"/>
      <w:szCs w:val="24"/>
    </w:rPr>
  </w:style>
  <w:style w:type="paragraph" w:customStyle="1" w:styleId="2005LEV3">
    <w:name w:val="2005 LEV3"/>
    <w:basedOn w:val="Normal"/>
    <w:rsid w:val="006B79BC"/>
    <w:pPr>
      <w:numPr>
        <w:ilvl w:val="2"/>
        <w:numId w:val="16"/>
      </w:numPr>
      <w:spacing w:after="180"/>
      <w:jc w:val="both"/>
    </w:pPr>
    <w:rPr>
      <w:rFonts w:ascii="Arial" w:eastAsia="Times New Roman" w:hAnsi="Arial" w:cs="Arial"/>
      <w:sz w:val="20"/>
      <w:szCs w:val="24"/>
    </w:rPr>
  </w:style>
  <w:style w:type="paragraph" w:customStyle="1" w:styleId="2005LEV4">
    <w:name w:val="2005 LEV4"/>
    <w:basedOn w:val="Normal"/>
    <w:rsid w:val="006B79BC"/>
    <w:pPr>
      <w:numPr>
        <w:ilvl w:val="3"/>
        <w:numId w:val="16"/>
      </w:numPr>
      <w:spacing w:after="180"/>
      <w:jc w:val="both"/>
    </w:pPr>
    <w:rPr>
      <w:rFonts w:ascii="Arial" w:eastAsia="Times New Roman" w:hAnsi="Arial" w:cs="Times New Roman"/>
      <w:sz w:val="20"/>
      <w:szCs w:val="24"/>
    </w:rPr>
  </w:style>
  <w:style w:type="paragraph" w:customStyle="1" w:styleId="2005LEV5">
    <w:name w:val="2005 LEV5"/>
    <w:basedOn w:val="Normal"/>
    <w:rsid w:val="006B79BC"/>
    <w:pPr>
      <w:numPr>
        <w:ilvl w:val="4"/>
        <w:numId w:val="16"/>
      </w:numPr>
      <w:spacing w:after="180"/>
      <w:jc w:val="both"/>
    </w:pPr>
    <w:rPr>
      <w:rFonts w:ascii="Arial" w:eastAsia="Times New Roman" w:hAnsi="Arial" w:cs="Times New Roman"/>
      <w:sz w:val="20"/>
      <w:szCs w:val="24"/>
    </w:rPr>
  </w:style>
  <w:style w:type="paragraph" w:customStyle="1" w:styleId="2005LEV6">
    <w:name w:val="2005 LEV6"/>
    <w:basedOn w:val="Normal"/>
    <w:rsid w:val="006B79BC"/>
    <w:pPr>
      <w:numPr>
        <w:ilvl w:val="5"/>
        <w:numId w:val="16"/>
      </w:numPr>
      <w:spacing w:after="180"/>
      <w:jc w:val="both"/>
    </w:pPr>
    <w:rPr>
      <w:rFonts w:ascii="Arial" w:eastAsia="Times New Roman" w:hAnsi="Arial" w:cs="Times New Roman"/>
      <w:sz w:val="20"/>
      <w:szCs w:val="24"/>
    </w:rPr>
  </w:style>
  <w:style w:type="paragraph" w:customStyle="1" w:styleId="2005LEV7">
    <w:name w:val="2005 LEV7"/>
    <w:basedOn w:val="Normal"/>
    <w:rsid w:val="006B79BC"/>
    <w:pPr>
      <w:numPr>
        <w:ilvl w:val="6"/>
        <w:numId w:val="16"/>
      </w:numPr>
      <w:spacing w:after="180"/>
      <w:jc w:val="both"/>
    </w:pPr>
    <w:rPr>
      <w:rFonts w:ascii="Arial" w:eastAsia="Times New Roman" w:hAnsi="Arial" w:cs="Times New Roman"/>
      <w:sz w:val="20"/>
      <w:szCs w:val="24"/>
    </w:rPr>
  </w:style>
  <w:style w:type="paragraph" w:customStyle="1" w:styleId="2005LEV8">
    <w:name w:val="2005 LEV8"/>
    <w:basedOn w:val="Normal"/>
    <w:rsid w:val="006B79BC"/>
    <w:pPr>
      <w:numPr>
        <w:ilvl w:val="7"/>
        <w:numId w:val="16"/>
      </w:numPr>
      <w:spacing w:after="180"/>
      <w:jc w:val="both"/>
    </w:pPr>
    <w:rPr>
      <w:rFonts w:ascii="Arial" w:eastAsia="Times New Roman" w:hAnsi="Arial" w:cs="Times New Roman"/>
      <w:sz w:val="20"/>
      <w:szCs w:val="24"/>
    </w:rPr>
  </w:style>
  <w:style w:type="paragraph" w:customStyle="1" w:styleId="2005LEV9">
    <w:name w:val="2005 LEV9"/>
    <w:basedOn w:val="Normal"/>
    <w:rsid w:val="006B79BC"/>
    <w:pPr>
      <w:numPr>
        <w:ilvl w:val="8"/>
        <w:numId w:val="16"/>
      </w:numPr>
      <w:spacing w:after="180"/>
      <w:jc w:val="both"/>
    </w:pPr>
    <w:rPr>
      <w:rFonts w:ascii="Arial" w:eastAsia="Times New Roman" w:hAnsi="Arial" w:cs="Times New Roman"/>
      <w:sz w:val="20"/>
      <w:szCs w:val="20"/>
    </w:rPr>
  </w:style>
  <w:style w:type="table" w:styleId="TableGrid">
    <w:name w:val="Table Grid"/>
    <w:basedOn w:val="TableNormal"/>
    <w:uiPriority w:val="59"/>
    <w:rsid w:val="004F3C8B"/>
    <w:rPr>
      <w:rFonts w:ascii="Arial" w:hAnsi="Arial"/>
      <w:sz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25B5"/>
    <w:pPr>
      <w:tabs>
        <w:tab w:val="center" w:pos="4680"/>
        <w:tab w:val="right" w:pos="9360"/>
      </w:tabs>
    </w:pPr>
  </w:style>
  <w:style w:type="character" w:customStyle="1" w:styleId="FooterChar">
    <w:name w:val="Footer Char"/>
    <w:basedOn w:val="DefaultParagraphFont"/>
    <w:link w:val="Footer"/>
    <w:uiPriority w:val="99"/>
    <w:rsid w:val="006725B5"/>
  </w:style>
  <w:style w:type="paragraph" w:customStyle="1" w:styleId="SpecLevel4">
    <w:name w:val="Spec Level 4"/>
    <w:basedOn w:val="Normal"/>
    <w:qFormat/>
    <w:rsid w:val="006018D4"/>
    <w:pPr>
      <w:keepLines/>
      <w:widowControl w:val="0"/>
      <w:numPr>
        <w:ilvl w:val="5"/>
        <w:numId w:val="28"/>
      </w:numPr>
      <w:autoSpaceDE w:val="0"/>
      <w:autoSpaceDN w:val="0"/>
      <w:adjustRightInd w:val="0"/>
      <w:spacing w:after="200"/>
      <w:outlineLvl w:val="5"/>
    </w:pPr>
    <w:rPr>
      <w:rFonts w:ascii="Arial" w:eastAsia="Times New Roman" w:hAnsi="Arial" w:cs="Times New Roman"/>
      <w:sz w:val="20"/>
      <w:szCs w:val="24"/>
    </w:rPr>
  </w:style>
  <w:style w:type="paragraph" w:customStyle="1" w:styleId="SpecLevel2">
    <w:name w:val="Spec Level 2"/>
    <w:basedOn w:val="SpecLevel3"/>
    <w:qFormat/>
    <w:rsid w:val="006018D4"/>
    <w:pPr>
      <w:numPr>
        <w:ilvl w:val="3"/>
      </w:numPr>
      <w:outlineLvl w:val="3"/>
    </w:pPr>
  </w:style>
  <w:style w:type="paragraph" w:customStyle="1" w:styleId="SpecLevel3">
    <w:name w:val="Spec Level 3"/>
    <w:basedOn w:val="Normal"/>
    <w:qFormat/>
    <w:rsid w:val="006018D4"/>
    <w:pPr>
      <w:keepLines/>
      <w:widowControl w:val="0"/>
      <w:numPr>
        <w:ilvl w:val="4"/>
        <w:numId w:val="28"/>
      </w:numPr>
      <w:spacing w:after="240"/>
      <w:outlineLvl w:val="4"/>
    </w:pPr>
    <w:rPr>
      <w:rFonts w:ascii="Arial" w:eastAsia="MS Mincho" w:hAnsi="Arial" w:cs="Times New Roman"/>
      <w:sz w:val="20"/>
      <w:szCs w:val="24"/>
      <w:lang w:val="en-CA"/>
    </w:rPr>
  </w:style>
  <w:style w:type="paragraph" w:customStyle="1" w:styleId="SpecLevel5">
    <w:name w:val="Spec Level 5"/>
    <w:basedOn w:val="Normal"/>
    <w:qFormat/>
    <w:rsid w:val="006018D4"/>
    <w:pPr>
      <w:keepLines/>
      <w:widowControl w:val="0"/>
      <w:numPr>
        <w:ilvl w:val="6"/>
        <w:numId w:val="28"/>
      </w:numPr>
      <w:autoSpaceDE w:val="0"/>
      <w:autoSpaceDN w:val="0"/>
      <w:adjustRightInd w:val="0"/>
      <w:spacing w:after="200"/>
    </w:pPr>
    <w:rPr>
      <w:rFonts w:ascii="Arial" w:eastAsia="Times New Roman" w:hAnsi="Arial" w:cs="Times New Roman"/>
      <w:sz w:val="20"/>
      <w:szCs w:val="24"/>
    </w:rPr>
  </w:style>
  <w:style w:type="paragraph" w:customStyle="1" w:styleId="SpecLevel6">
    <w:name w:val="Spec Level 6"/>
    <w:basedOn w:val="Normal"/>
    <w:qFormat/>
    <w:rsid w:val="006018D4"/>
    <w:pPr>
      <w:keepLines/>
      <w:widowControl w:val="0"/>
      <w:numPr>
        <w:ilvl w:val="7"/>
        <w:numId w:val="28"/>
      </w:numPr>
      <w:autoSpaceDE w:val="0"/>
      <w:autoSpaceDN w:val="0"/>
      <w:adjustRightInd w:val="0"/>
      <w:spacing w:after="200"/>
    </w:pPr>
    <w:rPr>
      <w:rFonts w:ascii="Arial" w:eastAsia="Times New Roman" w:hAnsi="Arial" w:cs="Times New Roman"/>
      <w:sz w:val="20"/>
      <w:szCs w:val="24"/>
    </w:rPr>
  </w:style>
  <w:style w:type="paragraph" w:customStyle="1" w:styleId="SpecLevel1">
    <w:name w:val="Spec Level 1"/>
    <w:basedOn w:val="SpecLevel2"/>
    <w:qFormat/>
    <w:rsid w:val="006018D4"/>
    <w:pPr>
      <w:numPr>
        <w:ilvl w:val="2"/>
      </w:numPr>
      <w:outlineLvl w:val="2"/>
    </w:pPr>
    <w:rPr>
      <w:u w:val="single"/>
    </w:rPr>
  </w:style>
  <w:style w:type="paragraph" w:customStyle="1" w:styleId="Part-">
    <w:name w:val="Part # -"/>
    <w:qFormat/>
    <w:rsid w:val="006018D4"/>
    <w:pPr>
      <w:numPr>
        <w:ilvl w:val="1"/>
        <w:numId w:val="28"/>
      </w:numPr>
      <w:spacing w:after="240"/>
      <w:outlineLvl w:val="1"/>
    </w:pPr>
    <w:rPr>
      <w:rFonts w:ascii="Arial" w:eastAsia="Times New Roman" w:hAnsi="Arial" w:cs="Times New Roman"/>
      <w:b/>
      <w:sz w:val="20"/>
      <w:szCs w:val="24"/>
    </w:rPr>
  </w:style>
  <w:style w:type="paragraph" w:customStyle="1" w:styleId="StartofSection">
    <w:name w:val="Start of Section"/>
    <w:basedOn w:val="Default"/>
    <w:qFormat/>
    <w:rsid w:val="006018D4"/>
    <w:pPr>
      <w:numPr>
        <w:numId w:val="28"/>
      </w:numPr>
      <w:spacing w:after="240"/>
      <w:jc w:val="both"/>
    </w:pPr>
    <w:rPr>
      <w:rFonts w:ascii="Arial" w:eastAsia="Times New Roman" w:hAnsi="Arial" w:cs="Arial"/>
      <w:b/>
      <w:sz w:val="20"/>
      <w:lang w:eastAsia="en-CA"/>
    </w:rPr>
  </w:style>
  <w:style w:type="paragraph" w:customStyle="1" w:styleId="SpecLevel7">
    <w:name w:val="Spec Level 7"/>
    <w:basedOn w:val="Normal"/>
    <w:rsid w:val="006018D4"/>
    <w:pPr>
      <w:widowControl w:val="0"/>
      <w:numPr>
        <w:ilvl w:val="8"/>
        <w:numId w:val="28"/>
      </w:numPr>
      <w:autoSpaceDE w:val="0"/>
      <w:autoSpaceDN w:val="0"/>
      <w:adjustRightInd w:val="0"/>
      <w:spacing w:after="200"/>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331262">
      <w:bodyDiv w:val="1"/>
      <w:marLeft w:val="0"/>
      <w:marRight w:val="0"/>
      <w:marTop w:val="0"/>
      <w:marBottom w:val="0"/>
      <w:divBdr>
        <w:top w:val="none" w:sz="0" w:space="0" w:color="auto"/>
        <w:left w:val="none" w:sz="0" w:space="0" w:color="auto"/>
        <w:bottom w:val="none" w:sz="0" w:space="0" w:color="auto"/>
        <w:right w:val="none" w:sz="0" w:space="0" w:color="auto"/>
      </w:divBdr>
    </w:div>
    <w:div w:id="194098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Toromont Industries Ltd.</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Toromont</dc:creator>
  <cp:lastModifiedBy>Cassandra Pereira</cp:lastModifiedBy>
  <cp:revision>2</cp:revision>
  <cp:lastPrinted>2017-07-18T15:20:00Z</cp:lastPrinted>
  <dcterms:created xsi:type="dcterms:W3CDTF">2022-06-15T15:26:00Z</dcterms:created>
  <dcterms:modified xsi:type="dcterms:W3CDTF">2022-06-15T15:26:00Z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-1620627416</vt:i4>
  </property>
</Properties>
</file>